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5649E" w14:textId="47988F31" w:rsidR="005B1F3A" w:rsidRPr="00F175BD" w:rsidRDefault="005B1F3A" w:rsidP="002FC75F">
      <w:pPr>
        <w:ind w:firstLine="720"/>
        <w:rPr>
          <w:rFonts w:asciiTheme="majorHAnsi" w:hAnsiTheme="majorHAnsi"/>
        </w:rPr>
      </w:pPr>
    </w:p>
    <w:p w14:paraId="54B3CA5D" w14:textId="7F08DD18" w:rsidR="002D582B" w:rsidRPr="00F175BD" w:rsidRDefault="002D582B" w:rsidP="0082520E">
      <w:pPr>
        <w:rPr>
          <w:rFonts w:asciiTheme="majorHAnsi" w:hAnsiTheme="majorHAnsi"/>
        </w:rPr>
      </w:pPr>
    </w:p>
    <w:p w14:paraId="1B6E947E" w14:textId="0E1B865A" w:rsidR="002D582B" w:rsidRPr="00F175BD" w:rsidRDefault="002D582B" w:rsidP="002D582B">
      <w:pPr>
        <w:pStyle w:val="DocumentSubtitle"/>
        <w:jc w:val="center"/>
      </w:pPr>
    </w:p>
    <w:p w14:paraId="50FDE8BC" w14:textId="37D65D6C" w:rsidR="002D582B" w:rsidRDefault="002D582B" w:rsidP="002D582B">
      <w:pPr>
        <w:pStyle w:val="DocumentDescription"/>
      </w:pPr>
    </w:p>
    <w:p w14:paraId="3432355E" w14:textId="77777777" w:rsidR="00B404E8" w:rsidRDefault="00B404E8" w:rsidP="002D582B">
      <w:pPr>
        <w:pStyle w:val="DocumentDescription"/>
      </w:pPr>
    </w:p>
    <w:p w14:paraId="07EBAF26" w14:textId="77777777" w:rsidR="00B404E8" w:rsidRPr="00F175BD" w:rsidRDefault="00B404E8" w:rsidP="002D582B">
      <w:pPr>
        <w:pStyle w:val="DocumentDescription"/>
      </w:pPr>
    </w:p>
    <w:p w14:paraId="35CACC01" w14:textId="77777777" w:rsidR="002D582B" w:rsidRPr="00F175BD" w:rsidRDefault="002D582B" w:rsidP="002D582B">
      <w:pPr>
        <w:pStyle w:val="DocumentDescription"/>
      </w:pPr>
    </w:p>
    <w:p w14:paraId="2E632E57" w14:textId="77777777" w:rsidR="002D582B" w:rsidRPr="00F175BD" w:rsidRDefault="002D582B" w:rsidP="002D582B">
      <w:pPr>
        <w:pStyle w:val="DocumentSubtitle"/>
        <w:jc w:val="center"/>
      </w:pPr>
    </w:p>
    <w:p w14:paraId="0B1001CA" w14:textId="77777777" w:rsidR="00277E18" w:rsidRPr="008331FD" w:rsidRDefault="002D582B" w:rsidP="00AE5A27">
      <w:pPr>
        <w:pStyle w:val="DocumentSubtitle"/>
        <w:jc w:val="center"/>
        <w:rPr>
          <w:rFonts w:ascii="Arial Rounded MT Bold" w:hAnsi="Arial Rounded MT Bold"/>
          <w:sz w:val="52"/>
        </w:rPr>
      </w:pPr>
      <w:r w:rsidRPr="008331FD">
        <w:rPr>
          <w:rFonts w:ascii="Arial Rounded MT Bold" w:hAnsi="Arial Rounded MT Bold"/>
          <w:sz w:val="52"/>
        </w:rPr>
        <w:t xml:space="preserve">Terms of Reference </w:t>
      </w:r>
      <w:r w:rsidR="00277E18" w:rsidRPr="008331FD">
        <w:rPr>
          <w:rFonts w:ascii="Arial Rounded MT Bold" w:hAnsi="Arial Rounded MT Bold"/>
          <w:sz w:val="52"/>
        </w:rPr>
        <w:t>(</w:t>
      </w:r>
      <w:proofErr w:type="spellStart"/>
      <w:r w:rsidR="00277E18" w:rsidRPr="008331FD">
        <w:rPr>
          <w:rFonts w:ascii="Arial Rounded MT Bold" w:hAnsi="Arial Rounded MT Bold"/>
          <w:sz w:val="52"/>
        </w:rPr>
        <w:t>ToR</w:t>
      </w:r>
      <w:proofErr w:type="spellEnd"/>
      <w:r w:rsidR="00277E18" w:rsidRPr="008331FD">
        <w:rPr>
          <w:rFonts w:ascii="Arial Rounded MT Bold" w:hAnsi="Arial Rounded MT Bold"/>
          <w:sz w:val="52"/>
        </w:rPr>
        <w:t>)</w:t>
      </w:r>
    </w:p>
    <w:p w14:paraId="1216D689" w14:textId="45751165" w:rsidR="002D582B" w:rsidRPr="008331FD" w:rsidRDefault="002D582B" w:rsidP="00AE5A27">
      <w:pPr>
        <w:pStyle w:val="DocumentSubtitle"/>
        <w:jc w:val="center"/>
        <w:rPr>
          <w:rFonts w:ascii="Arial Rounded MT Bold" w:hAnsi="Arial Rounded MT Bold"/>
          <w:sz w:val="52"/>
        </w:rPr>
      </w:pPr>
      <w:r w:rsidRPr="008331FD">
        <w:rPr>
          <w:rFonts w:ascii="Arial Rounded MT Bold" w:hAnsi="Arial Rounded MT Bold"/>
          <w:sz w:val="52"/>
        </w:rPr>
        <w:t xml:space="preserve">for </w:t>
      </w:r>
      <w:r w:rsidR="002D24C3" w:rsidRPr="008331FD">
        <w:rPr>
          <w:rFonts w:ascii="Arial Rounded MT Bold" w:hAnsi="Arial Rounded MT Bold"/>
          <w:sz w:val="52"/>
        </w:rPr>
        <w:t xml:space="preserve">the </w:t>
      </w:r>
      <w:r w:rsidR="00EE3B4A">
        <w:rPr>
          <w:rFonts w:ascii="Arial Rounded MT Bold" w:hAnsi="Arial Rounded MT Bold"/>
          <w:sz w:val="52"/>
        </w:rPr>
        <w:t>Gender Equ</w:t>
      </w:r>
      <w:r w:rsidR="00EF4906">
        <w:rPr>
          <w:rFonts w:ascii="Arial Rounded MT Bold" w:hAnsi="Arial Rounded MT Bold"/>
          <w:sz w:val="52"/>
        </w:rPr>
        <w:t>al</w:t>
      </w:r>
      <w:r w:rsidR="00EE3B4A">
        <w:rPr>
          <w:rFonts w:ascii="Arial Rounded MT Bold" w:hAnsi="Arial Rounded MT Bold"/>
          <w:sz w:val="52"/>
        </w:rPr>
        <w:t xml:space="preserve">ity </w:t>
      </w:r>
      <w:r w:rsidR="00EF4906">
        <w:rPr>
          <w:rFonts w:ascii="Arial Rounded MT Bold" w:hAnsi="Arial Rounded MT Bold"/>
          <w:sz w:val="52"/>
        </w:rPr>
        <w:t xml:space="preserve">(GE) </w:t>
      </w:r>
      <w:r w:rsidR="00EE3B4A">
        <w:rPr>
          <w:rFonts w:ascii="Arial Rounded MT Bold" w:hAnsi="Arial Rounded MT Bold"/>
          <w:sz w:val="52"/>
        </w:rPr>
        <w:t xml:space="preserve">Analysis </w:t>
      </w:r>
      <w:r w:rsidR="00964E3B">
        <w:rPr>
          <w:rFonts w:ascii="Arial Rounded MT Bold" w:hAnsi="Arial Rounded MT Bold"/>
          <w:sz w:val="52"/>
        </w:rPr>
        <w:t>at Industr</w:t>
      </w:r>
      <w:r w:rsidR="00EF4906">
        <w:rPr>
          <w:rFonts w:ascii="Arial Rounded MT Bold" w:hAnsi="Arial Rounded MT Bold"/>
          <w:sz w:val="52"/>
        </w:rPr>
        <w:t>y/ Workplace</w:t>
      </w:r>
      <w:r w:rsidR="005C74B6">
        <w:rPr>
          <w:rFonts w:ascii="Arial Rounded MT Bold" w:hAnsi="Arial Rounded MT Bold"/>
          <w:sz w:val="52"/>
        </w:rPr>
        <w:t xml:space="preserve"> Level  </w:t>
      </w:r>
    </w:p>
    <w:p w14:paraId="4FE6B02D" w14:textId="2BDEBCE1" w:rsidR="002D582B" w:rsidRPr="008331FD" w:rsidRDefault="002D582B" w:rsidP="002D582B">
      <w:pPr>
        <w:pStyle w:val="DocumentDescription"/>
      </w:pPr>
    </w:p>
    <w:p w14:paraId="780C2322" w14:textId="656DC472" w:rsidR="002D582B" w:rsidRPr="008331FD" w:rsidRDefault="00BA2687" w:rsidP="002D582B">
      <w:pPr>
        <w:pStyle w:val="DocumentDescription"/>
        <w:jc w:val="center"/>
        <w:rPr>
          <w:sz w:val="36"/>
          <w:szCs w:val="44"/>
        </w:rPr>
      </w:pPr>
      <w:r w:rsidRPr="0029252D">
        <w:rPr>
          <w:rFonts w:cstheme="minorHAnsi"/>
        </w:rPr>
        <w:t>Gender-Responsive Inclusive Vocational Education and Training (</w:t>
      </w:r>
      <w:proofErr w:type="spellStart"/>
      <w:r w:rsidRPr="0029252D">
        <w:rPr>
          <w:rFonts w:cstheme="minorHAnsi"/>
        </w:rPr>
        <w:t>GRiVET</w:t>
      </w:r>
      <w:proofErr w:type="spellEnd"/>
      <w:r w:rsidRPr="0029252D">
        <w:rPr>
          <w:rFonts w:cstheme="minorHAnsi"/>
        </w:rPr>
        <w:t>) Project under GAC</w:t>
      </w:r>
    </w:p>
    <w:p w14:paraId="6E275638" w14:textId="77777777" w:rsidR="007178C1" w:rsidRPr="008331FD" w:rsidRDefault="007178C1" w:rsidP="002D582B">
      <w:pPr>
        <w:pStyle w:val="DocumentDescription"/>
        <w:jc w:val="center"/>
        <w:rPr>
          <w:sz w:val="36"/>
          <w:szCs w:val="44"/>
        </w:rPr>
      </w:pPr>
    </w:p>
    <w:p w14:paraId="60D483CE" w14:textId="0C7A8C2A" w:rsidR="002D582B" w:rsidRPr="008331FD" w:rsidRDefault="005C74B6" w:rsidP="002D582B">
      <w:pPr>
        <w:pStyle w:val="DocumentDescription"/>
        <w:jc w:val="center"/>
        <w:rPr>
          <w:sz w:val="36"/>
          <w:szCs w:val="44"/>
        </w:rPr>
      </w:pPr>
      <w:r>
        <w:rPr>
          <w:sz w:val="36"/>
          <w:szCs w:val="44"/>
        </w:rPr>
        <w:t>July</w:t>
      </w:r>
      <w:r w:rsidR="008B4AD4" w:rsidRPr="008331FD">
        <w:rPr>
          <w:sz w:val="36"/>
          <w:szCs w:val="44"/>
        </w:rPr>
        <w:t xml:space="preserve"> 202</w:t>
      </w:r>
      <w:r>
        <w:rPr>
          <w:sz w:val="36"/>
          <w:szCs w:val="44"/>
        </w:rPr>
        <w:t>4</w:t>
      </w:r>
    </w:p>
    <w:p w14:paraId="6561D1B8" w14:textId="10371412" w:rsidR="004B39E2" w:rsidRDefault="004B39E2" w:rsidP="002D582B">
      <w:pPr>
        <w:pStyle w:val="DocumentSubtitle"/>
        <w:jc w:val="center"/>
        <w:rPr>
          <w:lang w:val="en-AU"/>
        </w:rPr>
      </w:pPr>
    </w:p>
    <w:p w14:paraId="21BE037E" w14:textId="77777777" w:rsidR="00AC6A82" w:rsidRDefault="00AC6A82" w:rsidP="00AC6A82">
      <w:pPr>
        <w:pStyle w:val="DocumentDescription"/>
        <w:rPr>
          <w:lang w:val="en-AU"/>
        </w:rPr>
      </w:pPr>
    </w:p>
    <w:p w14:paraId="2C4DDFCF" w14:textId="77777777" w:rsidR="00AC6A82" w:rsidRDefault="00AC6A82" w:rsidP="00AC6A82">
      <w:pPr>
        <w:pStyle w:val="DocumentDescription"/>
        <w:rPr>
          <w:lang w:val="en-AU"/>
        </w:rPr>
      </w:pPr>
    </w:p>
    <w:p w14:paraId="27DD821A" w14:textId="77777777" w:rsidR="00B404E8" w:rsidRDefault="00B404E8" w:rsidP="00AC6A82">
      <w:pPr>
        <w:pStyle w:val="DocumentDescription"/>
        <w:rPr>
          <w:lang w:val="en-AU"/>
        </w:rPr>
      </w:pPr>
    </w:p>
    <w:p w14:paraId="7C5B403C" w14:textId="77777777" w:rsidR="00B404E8" w:rsidRDefault="00B404E8" w:rsidP="00AC6A82">
      <w:pPr>
        <w:pStyle w:val="DocumentDescription"/>
        <w:rPr>
          <w:lang w:val="en-AU"/>
        </w:rPr>
      </w:pPr>
    </w:p>
    <w:p w14:paraId="11BA7C22" w14:textId="77777777" w:rsidR="00B404E8" w:rsidRPr="00AC6A82" w:rsidRDefault="00B404E8" w:rsidP="00AC6A82">
      <w:pPr>
        <w:pStyle w:val="DocumentDescription"/>
        <w:rPr>
          <w:lang w:val="en-AU"/>
        </w:rPr>
      </w:pPr>
    </w:p>
    <w:tbl>
      <w:tblPr>
        <w:tblStyle w:val="GridTable1Light-Accent1"/>
        <w:tblW w:w="0" w:type="auto"/>
        <w:tblLook w:val="04A0" w:firstRow="1" w:lastRow="0" w:firstColumn="1" w:lastColumn="0" w:noHBand="0" w:noVBand="1"/>
      </w:tblPr>
      <w:tblGrid>
        <w:gridCol w:w="1525"/>
        <w:gridCol w:w="7802"/>
      </w:tblGrid>
      <w:tr w:rsidR="00B404E8" w:rsidRPr="00B404E8" w14:paraId="4BEB68E0" w14:textId="77777777" w:rsidTr="00B404E8">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5" w:type="dxa"/>
          </w:tcPr>
          <w:p w14:paraId="792EC49F" w14:textId="19569430"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Assignment</w:t>
            </w:r>
          </w:p>
        </w:tc>
        <w:tc>
          <w:tcPr>
            <w:tcW w:w="7802" w:type="dxa"/>
          </w:tcPr>
          <w:p w14:paraId="1239F35D" w14:textId="722C23E5" w:rsidR="00B404E8" w:rsidRPr="00B404E8" w:rsidRDefault="00B404E8" w:rsidP="002D582B">
            <w:pPr>
              <w:pStyle w:val="DocumentDescription"/>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2"/>
              </w:rPr>
            </w:pPr>
            <w:r w:rsidRPr="00B404E8">
              <w:rPr>
                <w:rFonts w:asciiTheme="minorHAnsi" w:hAnsiTheme="minorHAnsi"/>
                <w:b w:val="0"/>
                <w:bCs w:val="0"/>
                <w:sz w:val="22"/>
              </w:rPr>
              <w:t>Gender Equality analysis at workplace, industries</w:t>
            </w:r>
          </w:p>
        </w:tc>
      </w:tr>
      <w:tr w:rsidR="00B404E8" w:rsidRPr="00B404E8" w14:paraId="59FF14E4" w14:textId="77777777" w:rsidTr="00B404E8">
        <w:trPr>
          <w:trHeight w:val="294"/>
        </w:trPr>
        <w:tc>
          <w:tcPr>
            <w:cnfStyle w:val="001000000000" w:firstRow="0" w:lastRow="0" w:firstColumn="1" w:lastColumn="0" w:oddVBand="0" w:evenVBand="0" w:oddHBand="0" w:evenHBand="0" w:firstRowFirstColumn="0" w:firstRowLastColumn="0" w:lastRowFirstColumn="0" w:lastRowLastColumn="0"/>
            <w:tcW w:w="1525" w:type="dxa"/>
          </w:tcPr>
          <w:p w14:paraId="212333AA" w14:textId="4002728A"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 xml:space="preserve">Contract Type  </w:t>
            </w:r>
          </w:p>
        </w:tc>
        <w:tc>
          <w:tcPr>
            <w:tcW w:w="7802" w:type="dxa"/>
          </w:tcPr>
          <w:p w14:paraId="5E81D5E0" w14:textId="16DC1E22" w:rsidR="00B404E8" w:rsidRPr="00B404E8" w:rsidRDefault="00B404E8"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sidRPr="00B404E8">
              <w:rPr>
                <w:rFonts w:asciiTheme="minorHAnsi" w:hAnsiTheme="minorHAnsi"/>
                <w:sz w:val="22"/>
              </w:rPr>
              <w:t>Service Contract</w:t>
            </w:r>
          </w:p>
        </w:tc>
      </w:tr>
      <w:tr w:rsidR="00B404E8" w:rsidRPr="00B404E8" w14:paraId="1B7F6775" w14:textId="77777777" w:rsidTr="00B404E8">
        <w:trPr>
          <w:trHeight w:val="134"/>
        </w:trPr>
        <w:tc>
          <w:tcPr>
            <w:cnfStyle w:val="001000000000" w:firstRow="0" w:lastRow="0" w:firstColumn="1" w:lastColumn="0" w:oddVBand="0" w:evenVBand="0" w:oddHBand="0" w:evenHBand="0" w:firstRowFirstColumn="0" w:firstRowLastColumn="0" w:lastRowFirstColumn="0" w:lastRowLastColumn="0"/>
            <w:tcW w:w="1525" w:type="dxa"/>
          </w:tcPr>
          <w:p w14:paraId="29D14BD1" w14:textId="6715BCEE"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Location</w:t>
            </w:r>
          </w:p>
        </w:tc>
        <w:tc>
          <w:tcPr>
            <w:tcW w:w="7802" w:type="dxa"/>
          </w:tcPr>
          <w:p w14:paraId="5D56545C" w14:textId="26786DD0" w:rsidR="00B404E8" w:rsidRPr="00B404E8" w:rsidRDefault="00B404E8"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sidRPr="00B404E8">
              <w:rPr>
                <w:rFonts w:asciiTheme="minorHAnsi" w:hAnsiTheme="minorHAnsi"/>
                <w:sz w:val="22"/>
              </w:rPr>
              <w:t>Mirpur-2, Dhaka-1216, Bangladesh</w:t>
            </w:r>
          </w:p>
        </w:tc>
      </w:tr>
      <w:tr w:rsidR="00B404E8" w:rsidRPr="00B404E8" w14:paraId="669A5E34" w14:textId="77777777" w:rsidTr="00B404E8">
        <w:trPr>
          <w:trHeight w:val="70"/>
        </w:trPr>
        <w:tc>
          <w:tcPr>
            <w:cnfStyle w:val="001000000000" w:firstRow="0" w:lastRow="0" w:firstColumn="1" w:lastColumn="0" w:oddVBand="0" w:evenVBand="0" w:oddHBand="0" w:evenHBand="0" w:firstRowFirstColumn="0" w:firstRowLastColumn="0" w:lastRowFirstColumn="0" w:lastRowLastColumn="0"/>
            <w:tcW w:w="1525" w:type="dxa"/>
          </w:tcPr>
          <w:p w14:paraId="01B0C4CE" w14:textId="43726211" w:rsidR="00B404E8" w:rsidRPr="00B404E8" w:rsidRDefault="00B404E8" w:rsidP="002D582B">
            <w:pPr>
              <w:pStyle w:val="DocumentDescription"/>
              <w:rPr>
                <w:rFonts w:asciiTheme="minorHAnsi" w:hAnsiTheme="minorHAnsi"/>
                <w:sz w:val="22"/>
              </w:rPr>
            </w:pPr>
            <w:r w:rsidRPr="00B404E8">
              <w:rPr>
                <w:rFonts w:asciiTheme="minorHAnsi" w:hAnsiTheme="minorHAnsi"/>
                <w:sz w:val="22"/>
              </w:rPr>
              <w:t>Duration</w:t>
            </w:r>
          </w:p>
        </w:tc>
        <w:tc>
          <w:tcPr>
            <w:tcW w:w="7802" w:type="dxa"/>
          </w:tcPr>
          <w:p w14:paraId="757AC961" w14:textId="7FF7487E" w:rsidR="00B404E8" w:rsidRPr="00B404E8" w:rsidRDefault="00BA37E1" w:rsidP="002D582B">
            <w:pPr>
              <w:pStyle w:val="DocumentDescription"/>
              <w:cnfStyle w:val="000000000000" w:firstRow="0" w:lastRow="0" w:firstColumn="0" w:lastColumn="0" w:oddVBand="0" w:evenVBand="0" w:oddHBand="0" w:evenHBand="0" w:firstRowFirstColumn="0" w:firstRowLastColumn="0" w:lastRowFirstColumn="0" w:lastRowLastColumn="0"/>
              <w:rPr>
                <w:rFonts w:asciiTheme="minorHAnsi" w:hAnsiTheme="minorHAnsi"/>
                <w:sz w:val="22"/>
              </w:rPr>
            </w:pPr>
            <w:r>
              <w:rPr>
                <w:rFonts w:asciiTheme="minorHAnsi" w:hAnsiTheme="minorHAnsi"/>
                <w:sz w:val="22"/>
              </w:rPr>
              <w:t>Seventy-five</w:t>
            </w:r>
            <w:r w:rsidR="00B404E8" w:rsidRPr="00B404E8">
              <w:rPr>
                <w:rFonts w:asciiTheme="minorHAnsi" w:hAnsiTheme="minorHAnsi"/>
                <w:sz w:val="22"/>
              </w:rPr>
              <w:t xml:space="preserve"> (</w:t>
            </w:r>
            <w:r>
              <w:rPr>
                <w:rFonts w:asciiTheme="minorHAnsi" w:hAnsiTheme="minorHAnsi"/>
                <w:sz w:val="22"/>
              </w:rPr>
              <w:t>75</w:t>
            </w:r>
            <w:r w:rsidR="00B404E8" w:rsidRPr="00B404E8">
              <w:rPr>
                <w:rFonts w:asciiTheme="minorHAnsi" w:hAnsiTheme="minorHAnsi"/>
                <w:sz w:val="22"/>
              </w:rPr>
              <w:t>) calendar days.</w:t>
            </w:r>
          </w:p>
        </w:tc>
      </w:tr>
    </w:tbl>
    <w:p w14:paraId="2C099D94" w14:textId="2DB742DD" w:rsidR="002D582B" w:rsidRDefault="002D582B" w:rsidP="002D582B">
      <w:pPr>
        <w:pStyle w:val="DocumentDescription"/>
      </w:pPr>
    </w:p>
    <w:p w14:paraId="12273AC5" w14:textId="77777777" w:rsidR="006F4E2C" w:rsidRPr="008331FD" w:rsidRDefault="006F4E2C" w:rsidP="002D582B">
      <w:pPr>
        <w:pStyle w:val="DocumentDescription"/>
      </w:pPr>
    </w:p>
    <w:p w14:paraId="26619139" w14:textId="159E251F" w:rsidR="002D582B" w:rsidRPr="008331FD" w:rsidRDefault="002D582B" w:rsidP="00A24DF8">
      <w:pPr>
        <w:tabs>
          <w:tab w:val="left" w:pos="1608"/>
        </w:tabs>
        <w:rPr>
          <w:rFonts w:asciiTheme="majorHAnsi" w:hAnsiTheme="majorHAnsi"/>
        </w:rPr>
        <w:sectPr w:rsidR="002D582B" w:rsidRPr="008331FD" w:rsidSect="0051145E">
          <w:headerReference w:type="default" r:id="rId11"/>
          <w:footerReference w:type="default" r:id="rId12"/>
          <w:headerReference w:type="first" r:id="rId13"/>
          <w:footerReference w:type="first" r:id="rId14"/>
          <w:pgSz w:w="11906" w:h="16838" w:code="9"/>
          <w:pgMar w:top="1152" w:right="1152" w:bottom="1152" w:left="1152" w:header="562" w:footer="562" w:gutter="0"/>
          <w:pgNumType w:start="0"/>
          <w:cols w:space="708"/>
          <w:titlePg/>
          <w:docGrid w:linePitch="360"/>
        </w:sectPr>
      </w:pPr>
    </w:p>
    <w:p w14:paraId="777BE676" w14:textId="21D00893" w:rsidR="007710D2" w:rsidRPr="008331FD" w:rsidRDefault="007710D2" w:rsidP="007A01A0">
      <w:pPr>
        <w:pStyle w:val="Heading1"/>
        <w:numPr>
          <w:ilvl w:val="0"/>
          <w:numId w:val="3"/>
        </w:numPr>
      </w:pPr>
      <w:r w:rsidRPr="008331FD">
        <w:lastRenderedPageBreak/>
        <w:t xml:space="preserve">Project Summary </w:t>
      </w:r>
    </w:p>
    <w:tbl>
      <w:tblPr>
        <w:tblW w:w="8960" w:type="dxa"/>
        <w:tblInd w:w="120" w:type="dxa"/>
        <w:tblLayout w:type="fixed"/>
        <w:tblCellMar>
          <w:left w:w="0" w:type="dxa"/>
          <w:right w:w="0" w:type="dxa"/>
        </w:tblCellMar>
        <w:tblLook w:val="0000" w:firstRow="0" w:lastRow="0" w:firstColumn="0" w:lastColumn="0" w:noHBand="0" w:noVBand="0"/>
      </w:tblPr>
      <w:tblGrid>
        <w:gridCol w:w="2480"/>
        <w:gridCol w:w="6480"/>
      </w:tblGrid>
      <w:tr w:rsidR="00741564" w:rsidRPr="00741564" w14:paraId="0576D285" w14:textId="77777777" w:rsidTr="00751310">
        <w:trPr>
          <w:trHeight w:hRule="exact" w:val="920"/>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92C007A" w14:textId="77777777" w:rsidR="00741564" w:rsidRPr="00961F6F" w:rsidRDefault="00741564" w:rsidP="00741564">
            <w:pPr>
              <w:widowControl w:val="0"/>
              <w:autoSpaceDE w:val="0"/>
              <w:autoSpaceDN w:val="0"/>
              <w:adjustRightInd w:val="0"/>
              <w:spacing w:before="10" w:after="0" w:line="110" w:lineRule="exact"/>
              <w:rPr>
                <w:rFonts w:cs="Times New Roman"/>
                <w:sz w:val="24"/>
                <w:szCs w:val="24"/>
              </w:rPr>
            </w:pPr>
          </w:p>
          <w:p w14:paraId="615D9C41" w14:textId="38F0888B" w:rsidR="005149A2" w:rsidRPr="00961F6F" w:rsidRDefault="005149A2" w:rsidP="00B95618">
            <w:pPr>
              <w:widowControl w:val="0"/>
              <w:autoSpaceDE w:val="0"/>
              <w:autoSpaceDN w:val="0"/>
              <w:adjustRightInd w:val="0"/>
              <w:spacing w:after="0" w:line="240" w:lineRule="auto"/>
              <w:ind w:left="85" w:right="-20"/>
              <w:rPr>
                <w:rFonts w:cs="Times New Roman"/>
                <w:b/>
                <w:bCs/>
                <w:spacing w:val="-11"/>
                <w:w w:val="110"/>
                <w:sz w:val="24"/>
                <w:szCs w:val="24"/>
              </w:rPr>
            </w:pPr>
            <w:r w:rsidRPr="00961F6F">
              <w:rPr>
                <w:rFonts w:cs="Times New Roman"/>
                <w:b/>
                <w:bCs/>
                <w:spacing w:val="-11"/>
                <w:w w:val="110"/>
                <w:sz w:val="24"/>
                <w:szCs w:val="24"/>
              </w:rPr>
              <w:t>Type of assessment</w:t>
            </w:r>
          </w:p>
          <w:p w14:paraId="581B3EA2" w14:textId="177D95C8" w:rsidR="00741564" w:rsidRPr="00961F6F" w:rsidRDefault="00741564" w:rsidP="00B95618">
            <w:pPr>
              <w:widowControl w:val="0"/>
              <w:autoSpaceDE w:val="0"/>
              <w:autoSpaceDN w:val="0"/>
              <w:adjustRightInd w:val="0"/>
              <w:spacing w:after="0" w:line="240" w:lineRule="auto"/>
              <w:ind w:left="85" w:right="-20"/>
              <w:rPr>
                <w:rFonts w:cs="Times New Roman"/>
                <w:sz w:val="24"/>
                <w:szCs w:val="24"/>
              </w:rPr>
            </w:pPr>
          </w:p>
        </w:tc>
        <w:tc>
          <w:tcPr>
            <w:tcW w:w="6480" w:type="dxa"/>
            <w:tcBorders>
              <w:top w:val="single" w:sz="8" w:space="0" w:color="000000"/>
              <w:left w:val="single" w:sz="8" w:space="0" w:color="000000"/>
              <w:bottom w:val="single" w:sz="8" w:space="0" w:color="000000"/>
              <w:right w:val="single" w:sz="8" w:space="0" w:color="000000"/>
            </w:tcBorders>
          </w:tcPr>
          <w:p w14:paraId="48D16EA3" w14:textId="26E5EE1C" w:rsidR="00741564"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sz w:val="24"/>
                <w:szCs w:val="24"/>
              </w:rPr>
              <w:t xml:space="preserve">Identify the gender gaps and barriers </w:t>
            </w:r>
            <w:r w:rsidR="00EF4906">
              <w:rPr>
                <w:rFonts w:cs="Times New Roman"/>
                <w:sz w:val="24"/>
                <w:szCs w:val="24"/>
              </w:rPr>
              <w:t xml:space="preserve">to placement of TVET completers </w:t>
            </w:r>
            <w:r w:rsidR="00751310">
              <w:rPr>
                <w:rFonts w:cs="Times New Roman"/>
                <w:sz w:val="24"/>
                <w:szCs w:val="24"/>
              </w:rPr>
              <w:t xml:space="preserve">specially female, PWDs and other marginalized groups </w:t>
            </w:r>
            <w:r w:rsidR="00EF4906">
              <w:rPr>
                <w:rFonts w:cs="Times New Roman"/>
                <w:sz w:val="24"/>
                <w:szCs w:val="24"/>
              </w:rPr>
              <w:t>at workplaces / industries.</w:t>
            </w:r>
          </w:p>
          <w:p w14:paraId="5CFFC84D" w14:textId="77777777" w:rsidR="00EF4906" w:rsidRDefault="00EF4906" w:rsidP="00741564">
            <w:pPr>
              <w:widowControl w:val="0"/>
              <w:autoSpaceDE w:val="0"/>
              <w:autoSpaceDN w:val="0"/>
              <w:adjustRightInd w:val="0"/>
              <w:spacing w:after="0" w:line="240" w:lineRule="auto"/>
              <w:ind w:left="85" w:right="-20"/>
              <w:rPr>
                <w:rFonts w:cs="Times New Roman"/>
                <w:sz w:val="24"/>
                <w:szCs w:val="24"/>
              </w:rPr>
            </w:pPr>
          </w:p>
          <w:p w14:paraId="283E9F6D" w14:textId="101E9F89" w:rsidR="00EF4906" w:rsidRPr="00961F6F" w:rsidRDefault="00EF4906" w:rsidP="00741564">
            <w:pPr>
              <w:widowControl w:val="0"/>
              <w:autoSpaceDE w:val="0"/>
              <w:autoSpaceDN w:val="0"/>
              <w:adjustRightInd w:val="0"/>
              <w:spacing w:after="0" w:line="240" w:lineRule="auto"/>
              <w:ind w:left="85" w:right="-20"/>
              <w:rPr>
                <w:rFonts w:cs="Times New Roman"/>
                <w:sz w:val="24"/>
                <w:szCs w:val="24"/>
              </w:rPr>
            </w:pPr>
          </w:p>
        </w:tc>
      </w:tr>
      <w:tr w:rsidR="00741564" w:rsidRPr="00741564" w14:paraId="7054E8F1"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3A76FB74" w14:textId="77777777" w:rsidR="00741564" w:rsidRPr="00961F6F" w:rsidRDefault="00741564" w:rsidP="00741564">
            <w:pPr>
              <w:widowControl w:val="0"/>
              <w:autoSpaceDE w:val="0"/>
              <w:autoSpaceDN w:val="0"/>
              <w:adjustRightInd w:val="0"/>
              <w:spacing w:before="10" w:after="0" w:line="110" w:lineRule="exact"/>
              <w:rPr>
                <w:rFonts w:cs="Times New Roman"/>
                <w:sz w:val="24"/>
                <w:szCs w:val="24"/>
              </w:rPr>
            </w:pPr>
          </w:p>
          <w:p w14:paraId="22AFA349" w14:textId="782C91A3" w:rsidR="005149A2" w:rsidRPr="00961F6F" w:rsidRDefault="000F73E0" w:rsidP="00741564">
            <w:pPr>
              <w:widowControl w:val="0"/>
              <w:autoSpaceDE w:val="0"/>
              <w:autoSpaceDN w:val="0"/>
              <w:adjustRightInd w:val="0"/>
              <w:spacing w:after="0" w:line="240" w:lineRule="auto"/>
              <w:ind w:left="85" w:right="-20"/>
              <w:rPr>
                <w:rFonts w:cs="Times New Roman"/>
                <w:b/>
                <w:bCs/>
                <w:spacing w:val="-1"/>
                <w:w w:val="113"/>
                <w:sz w:val="24"/>
                <w:szCs w:val="24"/>
              </w:rPr>
            </w:pPr>
            <w:r w:rsidRPr="00961F6F">
              <w:rPr>
                <w:rFonts w:cs="Times New Roman"/>
                <w:b/>
                <w:bCs/>
                <w:spacing w:val="-1"/>
                <w:w w:val="113"/>
                <w:sz w:val="24"/>
                <w:szCs w:val="24"/>
              </w:rPr>
              <w:t>Name of the project</w:t>
            </w:r>
          </w:p>
          <w:p w14:paraId="01996165" w14:textId="60DC1565"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p>
        </w:tc>
        <w:tc>
          <w:tcPr>
            <w:tcW w:w="6480" w:type="dxa"/>
            <w:tcBorders>
              <w:top w:val="single" w:sz="8" w:space="0" w:color="000000"/>
              <w:left w:val="single" w:sz="8" w:space="0" w:color="000000"/>
              <w:bottom w:val="single" w:sz="8" w:space="0" w:color="000000"/>
              <w:right w:val="single" w:sz="8" w:space="0" w:color="000000"/>
            </w:tcBorders>
          </w:tcPr>
          <w:p w14:paraId="743A0168" w14:textId="1CD7940B" w:rsidR="00741564" w:rsidRPr="00961F6F" w:rsidRDefault="00741564" w:rsidP="00741564">
            <w:pPr>
              <w:widowControl w:val="0"/>
              <w:autoSpaceDE w:val="0"/>
              <w:autoSpaceDN w:val="0"/>
              <w:adjustRightInd w:val="0"/>
              <w:spacing w:after="0" w:line="240" w:lineRule="auto"/>
              <w:ind w:right="-20"/>
              <w:rPr>
                <w:rFonts w:cs="Times New Roman"/>
                <w:w w:val="111"/>
                <w:sz w:val="24"/>
                <w:szCs w:val="24"/>
              </w:rPr>
            </w:pPr>
            <w:r w:rsidRPr="00961F6F">
              <w:rPr>
                <w:rFonts w:cs="Times New Roman"/>
                <w:w w:val="111"/>
                <w:sz w:val="24"/>
                <w:szCs w:val="24"/>
              </w:rPr>
              <w:t xml:space="preserve"> Gender-Responsive and Inclusive Vocational Education </w:t>
            </w:r>
            <w:r w:rsidR="00B95618" w:rsidRPr="00961F6F">
              <w:rPr>
                <w:rFonts w:cs="Times New Roman"/>
                <w:w w:val="111"/>
                <w:sz w:val="24"/>
                <w:szCs w:val="24"/>
              </w:rPr>
              <w:t>and Training</w:t>
            </w:r>
          </w:p>
        </w:tc>
      </w:tr>
      <w:tr w:rsidR="00741564" w:rsidRPr="00741564" w14:paraId="763C504E"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4795C2B" w14:textId="77777777" w:rsidR="00741564" w:rsidRPr="00961F6F" w:rsidRDefault="00741564" w:rsidP="00741564">
            <w:pPr>
              <w:widowControl w:val="0"/>
              <w:autoSpaceDE w:val="0"/>
              <w:autoSpaceDN w:val="0"/>
              <w:adjustRightInd w:val="0"/>
              <w:spacing w:before="9" w:after="0" w:line="100" w:lineRule="exact"/>
              <w:rPr>
                <w:rFonts w:cs="Times New Roman"/>
                <w:sz w:val="24"/>
                <w:szCs w:val="24"/>
              </w:rPr>
            </w:pPr>
          </w:p>
          <w:p w14:paraId="3ED17F6A"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spacing w:val="-1"/>
                <w:w w:val="126"/>
                <w:sz w:val="24"/>
                <w:szCs w:val="24"/>
              </w:rPr>
              <w:t>s</w:t>
            </w:r>
            <w:r w:rsidRPr="00961F6F">
              <w:rPr>
                <w:rFonts w:cs="Times New Roman"/>
                <w:b/>
                <w:bCs/>
                <w:w w:val="115"/>
                <w:sz w:val="24"/>
                <w:szCs w:val="24"/>
              </w:rPr>
              <w:t>t</w:t>
            </w:r>
            <w:r w:rsidRPr="00961F6F">
              <w:rPr>
                <w:rFonts w:cs="Times New Roman"/>
                <w:b/>
                <w:bCs/>
                <w:w w:val="114"/>
                <w:sz w:val="24"/>
                <w:szCs w:val="24"/>
              </w:rPr>
              <w:t>a</w:t>
            </w:r>
            <w:r w:rsidRPr="00961F6F">
              <w:rPr>
                <w:rFonts w:cs="Times New Roman"/>
                <w:b/>
                <w:bCs/>
                <w:w w:val="87"/>
                <w:sz w:val="24"/>
                <w:szCs w:val="24"/>
              </w:rPr>
              <w:t>r</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85"/>
                <w:sz w:val="24"/>
                <w:szCs w:val="24"/>
              </w:rPr>
              <w:t>&amp;</w:t>
            </w:r>
            <w:r w:rsidRPr="00961F6F">
              <w:rPr>
                <w:rFonts w:cs="Times New Roman"/>
                <w:b/>
                <w:bCs/>
                <w:spacing w:val="6"/>
                <w:w w:val="85"/>
                <w:sz w:val="24"/>
                <w:szCs w:val="24"/>
              </w:rPr>
              <w:t xml:space="preserve"> </w:t>
            </w:r>
            <w:r w:rsidRPr="00961F6F">
              <w:rPr>
                <w:rFonts w:cs="Times New Roman"/>
                <w:b/>
                <w:bCs/>
                <w:w w:val="118"/>
                <w:sz w:val="24"/>
                <w:szCs w:val="24"/>
              </w:rPr>
              <w:t>end</w:t>
            </w:r>
            <w:r w:rsidRPr="00961F6F">
              <w:rPr>
                <w:rFonts w:cs="Times New Roman"/>
                <w:b/>
                <w:bCs/>
                <w:spacing w:val="-10"/>
                <w:w w:val="118"/>
                <w:sz w:val="24"/>
                <w:szCs w:val="24"/>
              </w:rPr>
              <w:t xml:space="preserve"> </w:t>
            </w:r>
            <w:r w:rsidRPr="00961F6F">
              <w:rPr>
                <w:rFonts w:cs="Times New Roman"/>
                <w:b/>
                <w:bCs/>
                <w:w w:val="116"/>
                <w:sz w:val="24"/>
                <w:szCs w:val="24"/>
              </w:rPr>
              <w:t>d</w:t>
            </w:r>
            <w:r w:rsidRPr="00961F6F">
              <w:rPr>
                <w:rFonts w:cs="Times New Roman"/>
                <w:b/>
                <w:bCs/>
                <w:spacing w:val="-1"/>
                <w:w w:val="114"/>
                <w:sz w:val="24"/>
                <w:szCs w:val="24"/>
              </w:rPr>
              <w:t>a</w:t>
            </w:r>
            <w:r w:rsidRPr="00961F6F">
              <w:rPr>
                <w:rFonts w:cs="Times New Roman"/>
                <w:b/>
                <w:bCs/>
                <w:spacing w:val="-1"/>
                <w:w w:val="115"/>
                <w:sz w:val="24"/>
                <w:szCs w:val="24"/>
              </w:rPr>
              <w:t>t</w:t>
            </w:r>
            <w:r w:rsidRPr="00961F6F">
              <w:rPr>
                <w:rFonts w:cs="Times New Roman"/>
                <w:b/>
                <w:bCs/>
                <w:w w:val="134"/>
                <w:sz w:val="24"/>
                <w:szCs w:val="24"/>
              </w:rPr>
              <w:t>e</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0611DC47" w14:textId="15573C32" w:rsidR="00741564" w:rsidRPr="00961F6F" w:rsidRDefault="00B95618" w:rsidP="00741564">
            <w:pPr>
              <w:widowControl w:val="0"/>
              <w:autoSpaceDE w:val="0"/>
              <w:autoSpaceDN w:val="0"/>
              <w:adjustRightInd w:val="0"/>
              <w:spacing w:after="0" w:line="240" w:lineRule="auto"/>
              <w:ind w:right="-20"/>
              <w:rPr>
                <w:rFonts w:cs="Times New Roman"/>
                <w:w w:val="111"/>
                <w:sz w:val="24"/>
                <w:szCs w:val="24"/>
              </w:rPr>
            </w:pPr>
            <w:r w:rsidRPr="00961F6F">
              <w:rPr>
                <w:rFonts w:cs="Times New Roman"/>
                <w:w w:val="111"/>
                <w:sz w:val="24"/>
                <w:szCs w:val="24"/>
              </w:rPr>
              <w:t xml:space="preserve"> </w:t>
            </w:r>
            <w:r w:rsidR="00741564" w:rsidRPr="00961F6F">
              <w:rPr>
                <w:rFonts w:cs="Times New Roman"/>
                <w:w w:val="111"/>
                <w:sz w:val="24"/>
                <w:szCs w:val="24"/>
              </w:rPr>
              <w:t>1</w:t>
            </w:r>
            <w:r w:rsidR="00741564" w:rsidRPr="00961F6F">
              <w:rPr>
                <w:rFonts w:cs="Times New Roman"/>
                <w:w w:val="111"/>
                <w:sz w:val="24"/>
                <w:szCs w:val="24"/>
                <w:vertAlign w:val="superscript"/>
              </w:rPr>
              <w:t>st</w:t>
            </w:r>
            <w:r w:rsidR="00741564" w:rsidRPr="00961F6F">
              <w:rPr>
                <w:rFonts w:cs="Times New Roman"/>
                <w:w w:val="111"/>
                <w:sz w:val="24"/>
                <w:szCs w:val="24"/>
              </w:rPr>
              <w:t xml:space="preserve"> April 2024 to 30 March2029</w:t>
            </w:r>
          </w:p>
        </w:tc>
      </w:tr>
      <w:tr w:rsidR="00741564" w:rsidRPr="00741564" w14:paraId="6B0A763C" w14:textId="77777777" w:rsidTr="00961F6F">
        <w:trPr>
          <w:trHeight w:hRule="exact" w:val="443"/>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2E1A93D" w14:textId="77777777" w:rsidR="00741564" w:rsidRPr="00961F6F" w:rsidRDefault="00741564" w:rsidP="00741564">
            <w:pPr>
              <w:widowControl w:val="0"/>
              <w:autoSpaceDE w:val="0"/>
              <w:autoSpaceDN w:val="0"/>
              <w:adjustRightInd w:val="0"/>
              <w:spacing w:before="9" w:after="0" w:line="100" w:lineRule="exact"/>
              <w:rPr>
                <w:rFonts w:cs="Times New Roman"/>
                <w:sz w:val="24"/>
                <w:szCs w:val="24"/>
              </w:rPr>
            </w:pPr>
          </w:p>
          <w:p w14:paraId="26264807"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116"/>
                <w:sz w:val="24"/>
                <w:szCs w:val="24"/>
              </w:rPr>
              <w:t>d</w:t>
            </w:r>
            <w:r w:rsidRPr="00961F6F">
              <w:rPr>
                <w:rFonts w:cs="Times New Roman"/>
                <w:b/>
                <w:bCs/>
                <w:w w:val="111"/>
                <w:sz w:val="24"/>
                <w:szCs w:val="24"/>
              </w:rPr>
              <w:t>u</w:t>
            </w:r>
            <w:r w:rsidRPr="00961F6F">
              <w:rPr>
                <w:rFonts w:cs="Times New Roman"/>
                <w:b/>
                <w:bCs/>
                <w:spacing w:val="-1"/>
                <w:w w:val="87"/>
                <w:sz w:val="24"/>
                <w:szCs w:val="24"/>
              </w:rPr>
              <w:t>r</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1"/>
                <w:sz w:val="24"/>
                <w:szCs w:val="24"/>
              </w:rPr>
              <w:t>o</w:t>
            </w:r>
            <w:r w:rsidRPr="00961F6F">
              <w:rPr>
                <w:rFonts w:cs="Times New Roman"/>
                <w:b/>
                <w:bCs/>
                <w:w w:val="108"/>
                <w:sz w:val="24"/>
                <w:szCs w:val="24"/>
              </w:rPr>
              <w:t>n</w:t>
            </w:r>
          </w:p>
        </w:tc>
        <w:tc>
          <w:tcPr>
            <w:tcW w:w="6480" w:type="dxa"/>
            <w:tcBorders>
              <w:top w:val="single" w:sz="8" w:space="0" w:color="000000"/>
              <w:left w:val="single" w:sz="8" w:space="0" w:color="000000"/>
              <w:bottom w:val="single" w:sz="8" w:space="0" w:color="000000"/>
              <w:right w:val="single" w:sz="8" w:space="0" w:color="000000"/>
            </w:tcBorders>
          </w:tcPr>
          <w:p w14:paraId="25A5F73C" w14:textId="4EAD079B" w:rsidR="00741564" w:rsidRPr="00961F6F" w:rsidRDefault="00B95618" w:rsidP="00741564">
            <w:pPr>
              <w:widowControl w:val="0"/>
              <w:tabs>
                <w:tab w:val="left" w:pos="800"/>
              </w:tabs>
              <w:autoSpaceDE w:val="0"/>
              <w:autoSpaceDN w:val="0"/>
              <w:adjustRightInd w:val="0"/>
              <w:spacing w:before="4" w:after="0" w:line="240" w:lineRule="auto"/>
              <w:ind w:right="-20"/>
              <w:rPr>
                <w:rFonts w:cs="Times New Roman"/>
                <w:sz w:val="24"/>
                <w:szCs w:val="24"/>
              </w:rPr>
            </w:pPr>
            <w:r w:rsidRPr="00961F6F">
              <w:rPr>
                <w:rFonts w:cs="Times New Roman"/>
                <w:sz w:val="24"/>
                <w:szCs w:val="24"/>
              </w:rPr>
              <w:t xml:space="preserve"> </w:t>
            </w:r>
            <w:r w:rsidR="00741564" w:rsidRPr="00961F6F">
              <w:rPr>
                <w:rFonts w:cs="Times New Roman"/>
                <w:sz w:val="24"/>
                <w:szCs w:val="24"/>
              </w:rPr>
              <w:t>5 Years</w:t>
            </w:r>
          </w:p>
        </w:tc>
      </w:tr>
      <w:tr w:rsidR="00741564" w:rsidRPr="00741564" w14:paraId="50FD2BD0" w14:textId="77777777" w:rsidTr="00961F6F">
        <w:trPr>
          <w:trHeight w:hRule="exact" w:val="99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B66D9E8" w14:textId="77777777" w:rsidR="00741564" w:rsidRPr="00961F6F" w:rsidRDefault="00741564" w:rsidP="00741564">
            <w:pPr>
              <w:widowControl w:val="0"/>
              <w:autoSpaceDE w:val="0"/>
              <w:autoSpaceDN w:val="0"/>
              <w:adjustRightInd w:val="0"/>
              <w:spacing w:before="8" w:after="0" w:line="110" w:lineRule="exact"/>
              <w:rPr>
                <w:rFonts w:cs="Times New Roman"/>
                <w:sz w:val="24"/>
                <w:szCs w:val="24"/>
              </w:rPr>
            </w:pPr>
          </w:p>
          <w:p w14:paraId="03C2415F"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101"/>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spacing w:val="-2"/>
                <w:sz w:val="24"/>
                <w:szCs w:val="24"/>
              </w:rPr>
              <w:t xml:space="preserve"> </w:t>
            </w:r>
            <w:r w:rsidRPr="00961F6F">
              <w:rPr>
                <w:rFonts w:cs="Times New Roman"/>
                <w:b/>
                <w:bCs/>
                <w:w w:val="114"/>
                <w:sz w:val="24"/>
                <w:szCs w:val="24"/>
              </w:rPr>
              <w:t>l</w:t>
            </w:r>
            <w:r w:rsidRPr="00961F6F">
              <w:rPr>
                <w:rFonts w:cs="Times New Roman"/>
                <w:b/>
                <w:bCs/>
                <w:w w:val="121"/>
                <w:sz w:val="24"/>
                <w:szCs w:val="24"/>
              </w:rPr>
              <w:t>o</w:t>
            </w:r>
            <w:r w:rsidRPr="00961F6F">
              <w:rPr>
                <w:rFonts w:cs="Times New Roman"/>
                <w:b/>
                <w:bCs/>
                <w:w w:val="127"/>
                <w:sz w:val="24"/>
                <w:szCs w:val="24"/>
              </w:rPr>
              <w:t>c</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1"/>
                <w:sz w:val="24"/>
                <w:szCs w:val="24"/>
              </w:rPr>
              <w:t>o</w:t>
            </w:r>
            <w:r w:rsidRPr="00961F6F">
              <w:rPr>
                <w:rFonts w:cs="Times New Roman"/>
                <w:b/>
                <w:bCs/>
                <w:w w:val="108"/>
                <w:sz w:val="24"/>
                <w:szCs w:val="24"/>
              </w:rPr>
              <w:t>n</w:t>
            </w:r>
            <w:r w:rsidRPr="00961F6F">
              <w:rPr>
                <w:rFonts w:cs="Times New Roman"/>
                <w:b/>
                <w:bCs/>
                <w:w w:val="126"/>
                <w:sz w:val="24"/>
                <w:szCs w:val="24"/>
              </w:rPr>
              <w:t>s</w:t>
            </w:r>
            <w:r w:rsidRPr="00961F6F">
              <w:rPr>
                <w:rFonts w:cs="Times New Roman"/>
                <w:b/>
                <w:bCs/>
                <w:w w:val="74"/>
                <w:sz w:val="24"/>
                <w:szCs w:val="24"/>
              </w:rPr>
              <w:t>:</w:t>
            </w:r>
          </w:p>
        </w:tc>
        <w:tc>
          <w:tcPr>
            <w:tcW w:w="6480" w:type="dxa"/>
            <w:tcBorders>
              <w:top w:val="single" w:sz="8" w:space="0" w:color="000000"/>
              <w:left w:val="single" w:sz="8" w:space="0" w:color="000000"/>
              <w:bottom w:val="single" w:sz="8" w:space="0" w:color="000000"/>
              <w:right w:val="single" w:sz="8" w:space="0" w:color="000000"/>
            </w:tcBorders>
          </w:tcPr>
          <w:p w14:paraId="4E5293CE" w14:textId="119230AE" w:rsidR="00741564" w:rsidRPr="00961F6F" w:rsidRDefault="00B95618" w:rsidP="00741564">
            <w:pPr>
              <w:widowControl w:val="0"/>
              <w:autoSpaceDE w:val="0"/>
              <w:autoSpaceDN w:val="0"/>
              <w:adjustRightInd w:val="0"/>
              <w:spacing w:after="0" w:line="240" w:lineRule="auto"/>
              <w:ind w:right="-20"/>
              <w:rPr>
                <w:rFonts w:cs="Times New Roman"/>
                <w:sz w:val="24"/>
                <w:szCs w:val="24"/>
              </w:rPr>
            </w:pPr>
            <w:r w:rsidRPr="00961F6F">
              <w:rPr>
                <w:rFonts w:cs="Times New Roman"/>
                <w:sz w:val="24"/>
                <w:szCs w:val="24"/>
              </w:rPr>
              <w:t xml:space="preserve"> </w:t>
            </w:r>
            <w:r w:rsidR="00741564" w:rsidRPr="00961F6F">
              <w:rPr>
                <w:rFonts w:cs="Times New Roman"/>
                <w:sz w:val="24"/>
                <w:szCs w:val="24"/>
              </w:rPr>
              <w:t xml:space="preserve">10 Districts of UCEP working areas (Dhaka, Gazipur, Sylhet, </w:t>
            </w:r>
            <w:r w:rsidRPr="00961F6F">
              <w:rPr>
                <w:rFonts w:cs="Times New Roman"/>
                <w:sz w:val="24"/>
                <w:szCs w:val="24"/>
              </w:rPr>
              <w:t xml:space="preserve">Rangpur, </w:t>
            </w:r>
            <w:proofErr w:type="spellStart"/>
            <w:r w:rsidRPr="00961F6F">
              <w:rPr>
                <w:rFonts w:cs="Times New Roman"/>
                <w:sz w:val="24"/>
                <w:szCs w:val="24"/>
              </w:rPr>
              <w:t>Rajshahi</w:t>
            </w:r>
            <w:proofErr w:type="spellEnd"/>
            <w:r w:rsidR="00741564" w:rsidRPr="00961F6F">
              <w:rPr>
                <w:rFonts w:cs="Times New Roman"/>
                <w:sz w:val="24"/>
                <w:szCs w:val="24"/>
              </w:rPr>
              <w:t xml:space="preserve">, Khulna, </w:t>
            </w:r>
            <w:proofErr w:type="spellStart"/>
            <w:r w:rsidR="00741564" w:rsidRPr="00961F6F">
              <w:rPr>
                <w:rFonts w:cs="Times New Roman"/>
                <w:sz w:val="24"/>
                <w:szCs w:val="24"/>
              </w:rPr>
              <w:t>Barishal</w:t>
            </w:r>
            <w:proofErr w:type="spellEnd"/>
            <w:r w:rsidR="00741564" w:rsidRPr="00961F6F">
              <w:rPr>
                <w:rFonts w:cs="Times New Roman"/>
                <w:sz w:val="24"/>
                <w:szCs w:val="24"/>
              </w:rPr>
              <w:t xml:space="preserve">, Patuakhali, </w:t>
            </w:r>
            <w:r w:rsidR="00EF4906" w:rsidRPr="00961F6F">
              <w:rPr>
                <w:rFonts w:cs="Times New Roman"/>
                <w:sz w:val="24"/>
                <w:szCs w:val="24"/>
              </w:rPr>
              <w:t>Chattogram</w:t>
            </w:r>
            <w:r w:rsidR="00741564" w:rsidRPr="00961F6F">
              <w:rPr>
                <w:rFonts w:cs="Times New Roman"/>
                <w:sz w:val="24"/>
                <w:szCs w:val="24"/>
              </w:rPr>
              <w:t>, Cox’s Bazar)</w:t>
            </w:r>
            <w:r w:rsidR="0041682C" w:rsidRPr="00961F6F">
              <w:rPr>
                <w:rFonts w:cs="Times New Roman"/>
                <w:sz w:val="24"/>
                <w:szCs w:val="24"/>
              </w:rPr>
              <w:t>.</w:t>
            </w:r>
            <w:r w:rsidR="00741564" w:rsidRPr="00961F6F">
              <w:rPr>
                <w:rFonts w:cs="Times New Roman"/>
                <w:sz w:val="24"/>
                <w:szCs w:val="24"/>
              </w:rPr>
              <w:t xml:space="preserve"> </w:t>
            </w:r>
          </w:p>
        </w:tc>
      </w:tr>
      <w:tr w:rsidR="00741564" w:rsidRPr="00741564" w14:paraId="4CA20FB7" w14:textId="77777777" w:rsidTr="00961F6F">
        <w:trPr>
          <w:trHeight w:hRule="exact" w:val="72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1B86AC92" w14:textId="77777777" w:rsidR="00741564" w:rsidRPr="00961F6F" w:rsidRDefault="00741564" w:rsidP="00741564">
            <w:pPr>
              <w:widowControl w:val="0"/>
              <w:autoSpaceDE w:val="0"/>
              <w:autoSpaceDN w:val="0"/>
              <w:adjustRightInd w:val="0"/>
              <w:spacing w:before="8" w:after="0" w:line="100" w:lineRule="exact"/>
              <w:rPr>
                <w:rFonts w:cs="Times New Roman"/>
                <w:sz w:val="24"/>
                <w:szCs w:val="24"/>
              </w:rPr>
            </w:pPr>
          </w:p>
          <w:p w14:paraId="189726FF"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92"/>
                <w:sz w:val="24"/>
                <w:szCs w:val="24"/>
              </w:rPr>
              <w:t>T</w:t>
            </w:r>
            <w:r w:rsidRPr="00961F6F">
              <w:rPr>
                <w:rFonts w:cs="Times New Roman"/>
                <w:b/>
                <w:bCs/>
                <w:w w:val="108"/>
                <w:sz w:val="24"/>
                <w:szCs w:val="24"/>
              </w:rPr>
              <w:t>h</w:t>
            </w:r>
            <w:r w:rsidRPr="00961F6F">
              <w:rPr>
                <w:rFonts w:cs="Times New Roman"/>
                <w:b/>
                <w:bCs/>
                <w:w w:val="134"/>
                <w:sz w:val="24"/>
                <w:szCs w:val="24"/>
              </w:rPr>
              <w:t>e</w:t>
            </w:r>
            <w:r w:rsidRPr="00961F6F">
              <w:rPr>
                <w:rFonts w:cs="Times New Roman"/>
                <w:b/>
                <w:bCs/>
                <w:w w:val="111"/>
                <w:sz w:val="24"/>
                <w:szCs w:val="24"/>
              </w:rPr>
              <w:t>m</w:t>
            </w:r>
            <w:r w:rsidRPr="00961F6F">
              <w:rPr>
                <w:rFonts w:cs="Times New Roman"/>
                <w:b/>
                <w:bCs/>
                <w:spacing w:val="-1"/>
                <w:w w:val="114"/>
                <w:sz w:val="24"/>
                <w:szCs w:val="24"/>
              </w:rPr>
              <w:t>a</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27"/>
                <w:sz w:val="24"/>
                <w:szCs w:val="24"/>
              </w:rPr>
              <w:t>c</w:t>
            </w:r>
            <w:r w:rsidRPr="00961F6F">
              <w:rPr>
                <w:rFonts w:cs="Times New Roman"/>
                <w:b/>
                <w:bCs/>
                <w:spacing w:val="-2"/>
                <w:sz w:val="24"/>
                <w:szCs w:val="24"/>
              </w:rPr>
              <w:t xml:space="preserve"> </w:t>
            </w:r>
            <w:r w:rsidRPr="00961F6F">
              <w:rPr>
                <w:rFonts w:cs="Times New Roman"/>
                <w:b/>
                <w:bCs/>
                <w:w w:val="114"/>
                <w:sz w:val="24"/>
                <w:szCs w:val="24"/>
              </w:rPr>
              <w:t>a</w:t>
            </w:r>
            <w:r w:rsidRPr="00961F6F">
              <w:rPr>
                <w:rFonts w:cs="Times New Roman"/>
                <w:b/>
                <w:bCs/>
                <w:spacing w:val="-1"/>
                <w:w w:val="87"/>
                <w:sz w:val="24"/>
                <w:szCs w:val="24"/>
              </w:rPr>
              <w:t>r</w:t>
            </w:r>
            <w:r w:rsidRPr="00961F6F">
              <w:rPr>
                <w:rFonts w:cs="Times New Roman"/>
                <w:b/>
                <w:bCs/>
                <w:w w:val="134"/>
                <w:sz w:val="24"/>
                <w:szCs w:val="24"/>
              </w:rPr>
              <w:t>e</w:t>
            </w:r>
            <w:r w:rsidRPr="00961F6F">
              <w:rPr>
                <w:rFonts w:cs="Times New Roman"/>
                <w:b/>
                <w:bCs/>
                <w:w w:val="114"/>
                <w:sz w:val="24"/>
                <w:szCs w:val="24"/>
              </w:rPr>
              <w:t>a</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79BFC2D3" w14:textId="11200BAE" w:rsidR="00741564" w:rsidRPr="00961F6F" w:rsidRDefault="00B95618" w:rsidP="00741564">
            <w:pPr>
              <w:widowControl w:val="0"/>
              <w:autoSpaceDE w:val="0"/>
              <w:autoSpaceDN w:val="0"/>
              <w:adjustRightInd w:val="0"/>
              <w:spacing w:before="5" w:after="0" w:line="240" w:lineRule="auto"/>
              <w:ind w:right="-20"/>
              <w:rPr>
                <w:rFonts w:cs="Times New Roman"/>
                <w:sz w:val="24"/>
                <w:szCs w:val="24"/>
              </w:rPr>
            </w:pPr>
            <w:r w:rsidRPr="00961F6F">
              <w:rPr>
                <w:spacing w:val="-2"/>
                <w:sz w:val="24"/>
                <w:szCs w:val="24"/>
              </w:rPr>
              <w:t xml:space="preserve"> V</w:t>
            </w:r>
            <w:r w:rsidR="00741564" w:rsidRPr="00961F6F">
              <w:rPr>
                <w:spacing w:val="-2"/>
                <w:sz w:val="24"/>
                <w:szCs w:val="24"/>
              </w:rPr>
              <w:t>ocational</w:t>
            </w:r>
            <w:r w:rsidR="00741564" w:rsidRPr="00961F6F">
              <w:rPr>
                <w:spacing w:val="3"/>
                <w:sz w:val="24"/>
                <w:szCs w:val="24"/>
              </w:rPr>
              <w:t xml:space="preserve"> </w:t>
            </w:r>
            <w:r w:rsidR="00741564" w:rsidRPr="00961F6F">
              <w:rPr>
                <w:spacing w:val="-2"/>
                <w:sz w:val="24"/>
                <w:szCs w:val="24"/>
              </w:rPr>
              <w:t>education,</w:t>
            </w:r>
            <w:r w:rsidR="00741564" w:rsidRPr="00961F6F">
              <w:rPr>
                <w:spacing w:val="4"/>
                <w:sz w:val="24"/>
                <w:szCs w:val="24"/>
              </w:rPr>
              <w:t xml:space="preserve"> </w:t>
            </w:r>
            <w:r w:rsidR="00741564" w:rsidRPr="00961F6F">
              <w:rPr>
                <w:spacing w:val="-2"/>
                <w:sz w:val="24"/>
                <w:szCs w:val="24"/>
              </w:rPr>
              <w:t>skills</w:t>
            </w:r>
            <w:r w:rsidR="00741564" w:rsidRPr="00961F6F">
              <w:rPr>
                <w:spacing w:val="-6"/>
                <w:sz w:val="24"/>
                <w:szCs w:val="24"/>
              </w:rPr>
              <w:t xml:space="preserve"> </w:t>
            </w:r>
            <w:r w:rsidR="00741564" w:rsidRPr="00961F6F">
              <w:rPr>
                <w:spacing w:val="-2"/>
                <w:sz w:val="24"/>
                <w:szCs w:val="24"/>
              </w:rPr>
              <w:t>training, Social Inclusion</w:t>
            </w:r>
            <w:r w:rsidR="00741564" w:rsidRPr="00961F6F">
              <w:rPr>
                <w:sz w:val="24"/>
                <w:szCs w:val="24"/>
              </w:rPr>
              <w:t xml:space="preserve"> </w:t>
            </w:r>
            <w:r w:rsidR="00741564" w:rsidRPr="00961F6F">
              <w:rPr>
                <w:spacing w:val="-2"/>
                <w:sz w:val="24"/>
                <w:szCs w:val="24"/>
              </w:rPr>
              <w:t>and</w:t>
            </w:r>
            <w:r w:rsidR="00741564" w:rsidRPr="00961F6F">
              <w:rPr>
                <w:spacing w:val="-11"/>
                <w:sz w:val="24"/>
                <w:szCs w:val="24"/>
              </w:rPr>
              <w:t xml:space="preserve"> </w:t>
            </w:r>
            <w:r w:rsidR="00741564" w:rsidRPr="00961F6F">
              <w:rPr>
                <w:spacing w:val="-2"/>
                <w:sz w:val="24"/>
                <w:szCs w:val="24"/>
              </w:rPr>
              <w:t>job</w:t>
            </w:r>
            <w:r w:rsidR="00741564" w:rsidRPr="00961F6F">
              <w:rPr>
                <w:spacing w:val="-10"/>
                <w:sz w:val="24"/>
                <w:szCs w:val="24"/>
              </w:rPr>
              <w:t xml:space="preserve"> </w:t>
            </w:r>
            <w:r w:rsidR="00741564" w:rsidRPr="00961F6F">
              <w:rPr>
                <w:spacing w:val="-2"/>
                <w:sz w:val="24"/>
                <w:szCs w:val="24"/>
              </w:rPr>
              <w:t>placement</w:t>
            </w:r>
          </w:p>
        </w:tc>
      </w:tr>
      <w:tr w:rsidR="00741564" w:rsidRPr="00741564" w14:paraId="54307223" w14:textId="77777777" w:rsidTr="00961F6F">
        <w:trPr>
          <w:trHeight w:hRule="exact" w:val="54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0041AB16" w14:textId="77777777" w:rsidR="00741564" w:rsidRPr="00961F6F" w:rsidRDefault="00741564" w:rsidP="00741564">
            <w:pPr>
              <w:widowControl w:val="0"/>
              <w:autoSpaceDE w:val="0"/>
              <w:autoSpaceDN w:val="0"/>
              <w:adjustRightInd w:val="0"/>
              <w:spacing w:before="2" w:after="0" w:line="120" w:lineRule="exact"/>
              <w:rPr>
                <w:rFonts w:cs="Times New Roman"/>
                <w:sz w:val="24"/>
                <w:szCs w:val="24"/>
              </w:rPr>
            </w:pPr>
          </w:p>
          <w:p w14:paraId="724D2908"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99"/>
                <w:sz w:val="24"/>
                <w:szCs w:val="24"/>
              </w:rPr>
              <w:t>D</w:t>
            </w:r>
            <w:r w:rsidRPr="00961F6F">
              <w:rPr>
                <w:rFonts w:cs="Times New Roman"/>
                <w:b/>
                <w:bCs/>
                <w:w w:val="121"/>
                <w:sz w:val="24"/>
                <w:szCs w:val="24"/>
              </w:rPr>
              <w:t>o</w:t>
            </w:r>
            <w:r w:rsidRPr="00961F6F">
              <w:rPr>
                <w:rFonts w:cs="Times New Roman"/>
                <w:b/>
                <w:bCs/>
                <w:w w:val="108"/>
                <w:sz w:val="24"/>
                <w:szCs w:val="24"/>
              </w:rPr>
              <w:t>n</w:t>
            </w:r>
            <w:r w:rsidRPr="00961F6F">
              <w:rPr>
                <w:rFonts w:cs="Times New Roman"/>
                <w:b/>
                <w:bCs/>
                <w:w w:val="121"/>
                <w:sz w:val="24"/>
                <w:szCs w:val="24"/>
              </w:rPr>
              <w:t>o</w:t>
            </w:r>
            <w:r w:rsidRPr="00961F6F">
              <w:rPr>
                <w:rFonts w:cs="Times New Roman"/>
                <w:b/>
                <w:bCs/>
                <w:w w:val="87"/>
                <w:sz w:val="24"/>
                <w:szCs w:val="24"/>
              </w:rPr>
              <w:t>r</w:t>
            </w:r>
          </w:p>
        </w:tc>
        <w:tc>
          <w:tcPr>
            <w:tcW w:w="6480" w:type="dxa"/>
            <w:tcBorders>
              <w:top w:val="single" w:sz="8" w:space="0" w:color="000000"/>
              <w:left w:val="single" w:sz="8" w:space="0" w:color="000000"/>
              <w:bottom w:val="single" w:sz="8" w:space="0" w:color="000000"/>
              <w:right w:val="single" w:sz="8" w:space="0" w:color="000000"/>
            </w:tcBorders>
          </w:tcPr>
          <w:p w14:paraId="152C0109"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sz w:val="24"/>
                <w:szCs w:val="24"/>
              </w:rPr>
              <w:t xml:space="preserve">Global Affairs Canada. </w:t>
            </w:r>
          </w:p>
        </w:tc>
      </w:tr>
      <w:tr w:rsidR="00741564" w:rsidRPr="00741564" w14:paraId="3C24B5F6" w14:textId="77777777" w:rsidTr="00961F6F">
        <w:trPr>
          <w:trHeight w:hRule="exact" w:val="803"/>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1978793" w14:textId="77777777" w:rsidR="00741564" w:rsidRPr="00961F6F" w:rsidRDefault="00741564" w:rsidP="00741564">
            <w:pPr>
              <w:widowControl w:val="0"/>
              <w:autoSpaceDE w:val="0"/>
              <w:autoSpaceDN w:val="0"/>
              <w:adjustRightInd w:val="0"/>
              <w:spacing w:before="5" w:after="0" w:line="100" w:lineRule="exact"/>
              <w:rPr>
                <w:rFonts w:cs="Times New Roman"/>
                <w:sz w:val="24"/>
                <w:szCs w:val="24"/>
              </w:rPr>
            </w:pPr>
          </w:p>
          <w:p w14:paraId="0D38EA99" w14:textId="77777777"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b/>
                <w:bCs/>
                <w:w w:val="90"/>
                <w:sz w:val="24"/>
                <w:szCs w:val="24"/>
              </w:rPr>
              <w:t>E</w:t>
            </w:r>
            <w:r w:rsidRPr="00961F6F">
              <w:rPr>
                <w:rFonts w:cs="Times New Roman"/>
                <w:b/>
                <w:bCs/>
                <w:spacing w:val="-1"/>
                <w:w w:val="126"/>
                <w:sz w:val="24"/>
                <w:szCs w:val="24"/>
              </w:rPr>
              <w:t>s</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w w:val="111"/>
                <w:sz w:val="24"/>
                <w:szCs w:val="24"/>
              </w:rPr>
              <w:t>m</w:t>
            </w:r>
            <w:r w:rsidRPr="00961F6F">
              <w:rPr>
                <w:rFonts w:cs="Times New Roman"/>
                <w:b/>
                <w:bCs/>
                <w:spacing w:val="-1"/>
                <w:w w:val="114"/>
                <w:sz w:val="24"/>
                <w:szCs w:val="24"/>
              </w:rPr>
              <w:t>a</w:t>
            </w:r>
            <w:r w:rsidRPr="00961F6F">
              <w:rPr>
                <w:rFonts w:cs="Times New Roman"/>
                <w:b/>
                <w:bCs/>
                <w:spacing w:val="-1"/>
                <w:w w:val="115"/>
                <w:sz w:val="24"/>
                <w:szCs w:val="24"/>
              </w:rPr>
              <w:t>t</w:t>
            </w:r>
            <w:r w:rsidRPr="00961F6F">
              <w:rPr>
                <w:rFonts w:cs="Times New Roman"/>
                <w:b/>
                <w:bCs/>
                <w:w w:val="134"/>
                <w:sz w:val="24"/>
                <w:szCs w:val="24"/>
              </w:rPr>
              <w:t>e</w:t>
            </w:r>
            <w:r w:rsidRPr="00961F6F">
              <w:rPr>
                <w:rFonts w:cs="Times New Roman"/>
                <w:b/>
                <w:bCs/>
                <w:w w:val="116"/>
                <w:sz w:val="24"/>
                <w:szCs w:val="24"/>
              </w:rPr>
              <w:t>d</w:t>
            </w:r>
            <w:r w:rsidRPr="00961F6F">
              <w:rPr>
                <w:rFonts w:cs="Times New Roman"/>
                <w:b/>
                <w:bCs/>
                <w:spacing w:val="-2"/>
                <w:sz w:val="24"/>
                <w:szCs w:val="24"/>
              </w:rPr>
              <w:t xml:space="preserve"> </w:t>
            </w:r>
            <w:r w:rsidRPr="00961F6F">
              <w:rPr>
                <w:rFonts w:cs="Times New Roman"/>
                <w:b/>
                <w:bCs/>
                <w:w w:val="114"/>
                <w:sz w:val="24"/>
                <w:szCs w:val="24"/>
              </w:rPr>
              <w:t>b</w:t>
            </w:r>
            <w:r w:rsidRPr="00961F6F">
              <w:rPr>
                <w:rFonts w:cs="Times New Roman"/>
                <w:b/>
                <w:bCs/>
                <w:w w:val="134"/>
                <w:sz w:val="24"/>
                <w:szCs w:val="24"/>
              </w:rPr>
              <w:t>e</w:t>
            </w:r>
            <w:r w:rsidRPr="00961F6F">
              <w:rPr>
                <w:rFonts w:cs="Times New Roman"/>
                <w:b/>
                <w:bCs/>
                <w:w w:val="108"/>
                <w:sz w:val="24"/>
                <w:szCs w:val="24"/>
              </w:rPr>
              <w:t>n</w:t>
            </w:r>
            <w:r w:rsidRPr="00961F6F">
              <w:rPr>
                <w:rFonts w:cs="Times New Roman"/>
                <w:b/>
                <w:bCs/>
                <w:spacing w:val="-1"/>
                <w:w w:val="134"/>
                <w:sz w:val="24"/>
                <w:szCs w:val="24"/>
              </w:rPr>
              <w:t>e</w:t>
            </w:r>
            <w:r w:rsidRPr="00961F6F">
              <w:rPr>
                <w:rFonts w:cs="Times New Roman"/>
                <w:b/>
                <w:bCs/>
                <w:w w:val="102"/>
                <w:sz w:val="24"/>
                <w:szCs w:val="24"/>
              </w:rPr>
              <w:t>ﬁ</w:t>
            </w:r>
            <w:r w:rsidRPr="00961F6F">
              <w:rPr>
                <w:rFonts w:cs="Times New Roman"/>
                <w:b/>
                <w:bCs/>
                <w:w w:val="127"/>
                <w:sz w:val="24"/>
                <w:szCs w:val="24"/>
              </w:rPr>
              <w:t>c</w:t>
            </w:r>
            <w:r w:rsidRPr="00961F6F">
              <w:rPr>
                <w:rFonts w:cs="Times New Roman"/>
                <w:b/>
                <w:bCs/>
                <w:w w:val="91"/>
                <w:sz w:val="24"/>
                <w:szCs w:val="24"/>
              </w:rPr>
              <w:t>i</w:t>
            </w:r>
            <w:r w:rsidRPr="00961F6F">
              <w:rPr>
                <w:rFonts w:cs="Times New Roman"/>
                <w:b/>
                <w:bCs/>
                <w:w w:val="114"/>
                <w:sz w:val="24"/>
                <w:szCs w:val="24"/>
              </w:rPr>
              <w:t>a</w:t>
            </w:r>
            <w:r w:rsidRPr="00961F6F">
              <w:rPr>
                <w:rFonts w:cs="Times New Roman"/>
                <w:b/>
                <w:bCs/>
                <w:w w:val="87"/>
                <w:sz w:val="24"/>
                <w:szCs w:val="24"/>
              </w:rPr>
              <w:t>r</w:t>
            </w:r>
            <w:r w:rsidRPr="00961F6F">
              <w:rPr>
                <w:rFonts w:cs="Times New Roman"/>
                <w:b/>
                <w:bCs/>
                <w:w w:val="91"/>
                <w:sz w:val="24"/>
                <w:szCs w:val="24"/>
              </w:rPr>
              <w:t>i</w:t>
            </w:r>
            <w:r w:rsidRPr="00961F6F">
              <w:rPr>
                <w:rFonts w:cs="Times New Roman"/>
                <w:b/>
                <w:bCs/>
                <w:w w:val="134"/>
                <w:sz w:val="24"/>
                <w:szCs w:val="24"/>
              </w:rPr>
              <w:t>e</w:t>
            </w:r>
            <w:r w:rsidRPr="00961F6F">
              <w:rPr>
                <w:rFonts w:cs="Times New Roman"/>
                <w:b/>
                <w:bCs/>
                <w:w w:val="126"/>
                <w:sz w:val="24"/>
                <w:szCs w:val="24"/>
              </w:rPr>
              <w:t>s</w:t>
            </w:r>
          </w:p>
        </w:tc>
        <w:tc>
          <w:tcPr>
            <w:tcW w:w="6480" w:type="dxa"/>
            <w:tcBorders>
              <w:top w:val="single" w:sz="8" w:space="0" w:color="000000"/>
              <w:left w:val="single" w:sz="8" w:space="0" w:color="000000"/>
              <w:bottom w:val="single" w:sz="8" w:space="0" w:color="000000"/>
              <w:right w:val="single" w:sz="8" w:space="0" w:color="000000"/>
            </w:tcBorders>
          </w:tcPr>
          <w:p w14:paraId="5B8C9B0A" w14:textId="4596300E" w:rsidR="00741564" w:rsidRPr="00961F6F" w:rsidRDefault="00741564" w:rsidP="00741564">
            <w:pPr>
              <w:widowControl w:val="0"/>
              <w:autoSpaceDE w:val="0"/>
              <w:autoSpaceDN w:val="0"/>
              <w:adjustRightInd w:val="0"/>
              <w:spacing w:after="0" w:line="240" w:lineRule="auto"/>
              <w:ind w:left="85" w:right="-20"/>
              <w:rPr>
                <w:rFonts w:cs="Times New Roman"/>
                <w:sz w:val="24"/>
                <w:szCs w:val="24"/>
              </w:rPr>
            </w:pPr>
            <w:r w:rsidRPr="00961F6F">
              <w:rPr>
                <w:rFonts w:cs="Times New Roman"/>
                <w:sz w:val="24"/>
                <w:szCs w:val="24"/>
              </w:rPr>
              <w:t>27</w:t>
            </w:r>
            <w:r w:rsidR="00EF4906">
              <w:rPr>
                <w:rFonts w:cs="Times New Roman"/>
                <w:sz w:val="24"/>
                <w:szCs w:val="24"/>
              </w:rPr>
              <w:t>,</w:t>
            </w:r>
            <w:r w:rsidRPr="00961F6F">
              <w:rPr>
                <w:rFonts w:cs="Times New Roman"/>
                <w:sz w:val="24"/>
                <w:szCs w:val="24"/>
              </w:rPr>
              <w:t>000 direct and 108</w:t>
            </w:r>
            <w:r w:rsidR="00EF4906">
              <w:rPr>
                <w:rFonts w:cs="Times New Roman"/>
                <w:sz w:val="24"/>
                <w:szCs w:val="24"/>
              </w:rPr>
              <w:t>,</w:t>
            </w:r>
            <w:r w:rsidRPr="00961F6F">
              <w:rPr>
                <w:rFonts w:cs="Times New Roman"/>
                <w:sz w:val="24"/>
                <w:szCs w:val="24"/>
              </w:rPr>
              <w:t>000 indirect</w:t>
            </w:r>
          </w:p>
        </w:tc>
      </w:tr>
      <w:tr w:rsidR="00741564" w:rsidRPr="00741564" w14:paraId="46C1F6E7" w14:textId="77777777" w:rsidTr="00961F6F">
        <w:trPr>
          <w:trHeight w:hRule="exact" w:val="3962"/>
        </w:trPr>
        <w:tc>
          <w:tcPr>
            <w:tcW w:w="2480" w:type="dxa"/>
            <w:tcBorders>
              <w:top w:val="single" w:sz="8" w:space="0" w:color="000000"/>
              <w:left w:val="single" w:sz="8" w:space="0" w:color="000000"/>
              <w:bottom w:val="single" w:sz="8" w:space="0" w:color="000000"/>
              <w:right w:val="single" w:sz="8" w:space="0" w:color="000000"/>
            </w:tcBorders>
            <w:shd w:val="clear" w:color="auto" w:fill="D9D9D9"/>
          </w:tcPr>
          <w:p w14:paraId="67656459" w14:textId="77777777" w:rsidR="00741564" w:rsidRPr="00961F6F" w:rsidRDefault="00741564" w:rsidP="00741564">
            <w:pPr>
              <w:widowControl w:val="0"/>
              <w:autoSpaceDE w:val="0"/>
              <w:autoSpaceDN w:val="0"/>
              <w:adjustRightInd w:val="0"/>
              <w:spacing w:after="0" w:line="120" w:lineRule="exact"/>
              <w:rPr>
                <w:rFonts w:cs="Times New Roman"/>
                <w:sz w:val="24"/>
                <w:szCs w:val="24"/>
              </w:rPr>
            </w:pPr>
          </w:p>
          <w:p w14:paraId="37C79D33" w14:textId="77777777" w:rsidR="00741564" w:rsidRPr="00961F6F" w:rsidRDefault="00741564" w:rsidP="00741564">
            <w:pPr>
              <w:widowControl w:val="0"/>
              <w:autoSpaceDE w:val="0"/>
              <w:autoSpaceDN w:val="0"/>
              <w:adjustRightInd w:val="0"/>
              <w:spacing w:after="0" w:line="245" w:lineRule="auto"/>
              <w:ind w:left="85" w:right="493"/>
              <w:rPr>
                <w:rFonts w:cs="Times New Roman"/>
                <w:sz w:val="24"/>
                <w:szCs w:val="24"/>
              </w:rPr>
            </w:pPr>
            <w:r w:rsidRPr="00961F6F">
              <w:rPr>
                <w:rFonts w:cs="Times New Roman"/>
                <w:b/>
                <w:bCs/>
                <w:w w:val="97"/>
                <w:sz w:val="24"/>
                <w:szCs w:val="24"/>
              </w:rPr>
              <w:t>O</w:t>
            </w:r>
            <w:r w:rsidRPr="00961F6F">
              <w:rPr>
                <w:rFonts w:cs="Times New Roman"/>
                <w:b/>
                <w:bCs/>
                <w:spacing w:val="-4"/>
                <w:w w:val="110"/>
                <w:sz w:val="24"/>
                <w:szCs w:val="24"/>
              </w:rPr>
              <w:t>v</w:t>
            </w:r>
            <w:r w:rsidRPr="00961F6F">
              <w:rPr>
                <w:rFonts w:cs="Times New Roman"/>
                <w:b/>
                <w:bCs/>
                <w:w w:val="134"/>
                <w:sz w:val="24"/>
                <w:szCs w:val="24"/>
              </w:rPr>
              <w:t>e</w:t>
            </w:r>
            <w:r w:rsidRPr="00961F6F">
              <w:rPr>
                <w:rFonts w:cs="Times New Roman"/>
                <w:b/>
                <w:bCs/>
                <w:spacing w:val="-1"/>
                <w:w w:val="87"/>
                <w:sz w:val="24"/>
                <w:szCs w:val="24"/>
              </w:rPr>
              <w:t>r</w:t>
            </w:r>
            <w:r w:rsidRPr="00961F6F">
              <w:rPr>
                <w:rFonts w:cs="Times New Roman"/>
                <w:b/>
                <w:bCs/>
                <w:w w:val="114"/>
                <w:sz w:val="24"/>
                <w:szCs w:val="24"/>
              </w:rPr>
              <w:t>all</w:t>
            </w:r>
            <w:r w:rsidRPr="00961F6F">
              <w:rPr>
                <w:rFonts w:cs="Times New Roman"/>
                <w:b/>
                <w:bCs/>
                <w:spacing w:val="-7"/>
                <w:sz w:val="24"/>
                <w:szCs w:val="24"/>
              </w:rPr>
              <w:t xml:space="preserve"> </w:t>
            </w:r>
            <w:r w:rsidRPr="00961F6F">
              <w:rPr>
                <w:rFonts w:cs="Times New Roman"/>
                <w:b/>
                <w:bCs/>
                <w:w w:val="121"/>
                <w:sz w:val="24"/>
                <w:szCs w:val="24"/>
              </w:rPr>
              <w:t>o</w:t>
            </w:r>
            <w:r w:rsidRPr="00961F6F">
              <w:rPr>
                <w:rFonts w:cs="Times New Roman"/>
                <w:b/>
                <w:bCs/>
                <w:w w:val="114"/>
                <w:sz w:val="24"/>
                <w:szCs w:val="24"/>
              </w:rPr>
              <w:t>b</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r w:rsidRPr="00961F6F">
              <w:rPr>
                <w:rFonts w:cs="Times New Roman"/>
                <w:b/>
                <w:bCs/>
                <w:w w:val="91"/>
                <w:sz w:val="24"/>
                <w:szCs w:val="24"/>
              </w:rPr>
              <w:t>i</w:t>
            </w:r>
            <w:r w:rsidRPr="00961F6F">
              <w:rPr>
                <w:rFonts w:cs="Times New Roman"/>
                <w:b/>
                <w:bCs/>
                <w:spacing w:val="-4"/>
                <w:w w:val="110"/>
                <w:sz w:val="24"/>
                <w:szCs w:val="24"/>
              </w:rPr>
              <w:t>v</w:t>
            </w:r>
            <w:r w:rsidRPr="00961F6F">
              <w:rPr>
                <w:rFonts w:cs="Times New Roman"/>
                <w:b/>
                <w:bCs/>
                <w:w w:val="134"/>
                <w:sz w:val="24"/>
                <w:szCs w:val="24"/>
              </w:rPr>
              <w:t>e</w:t>
            </w:r>
            <w:r w:rsidRPr="00961F6F">
              <w:rPr>
                <w:rFonts w:cs="Times New Roman"/>
                <w:b/>
                <w:bCs/>
                <w:spacing w:val="-2"/>
                <w:sz w:val="24"/>
                <w:szCs w:val="24"/>
              </w:rPr>
              <w:t xml:space="preserve"> </w:t>
            </w:r>
            <w:r w:rsidRPr="00961F6F">
              <w:rPr>
                <w:rFonts w:cs="Times New Roman"/>
                <w:b/>
                <w:bCs/>
                <w:spacing w:val="-1"/>
                <w:sz w:val="24"/>
                <w:szCs w:val="24"/>
              </w:rPr>
              <w:t>o</w:t>
            </w:r>
            <w:r w:rsidRPr="00961F6F">
              <w:rPr>
                <w:rFonts w:cs="Times New Roman"/>
                <w:b/>
                <w:bCs/>
                <w:sz w:val="24"/>
                <w:szCs w:val="24"/>
              </w:rPr>
              <w:t>f</w:t>
            </w:r>
            <w:r w:rsidRPr="00961F6F">
              <w:rPr>
                <w:rFonts w:cs="Times New Roman"/>
                <w:b/>
                <w:bCs/>
                <w:spacing w:val="22"/>
                <w:sz w:val="24"/>
                <w:szCs w:val="24"/>
              </w:rPr>
              <w:t xml:space="preserve"> </w:t>
            </w:r>
            <w:r w:rsidRPr="00961F6F">
              <w:rPr>
                <w:rFonts w:cs="Times New Roman"/>
                <w:b/>
                <w:bCs/>
                <w:w w:val="115"/>
                <w:sz w:val="24"/>
                <w:szCs w:val="24"/>
              </w:rPr>
              <w:t>t</w:t>
            </w:r>
            <w:r w:rsidRPr="00961F6F">
              <w:rPr>
                <w:rFonts w:cs="Times New Roman"/>
                <w:b/>
                <w:bCs/>
                <w:w w:val="108"/>
                <w:sz w:val="24"/>
                <w:szCs w:val="24"/>
              </w:rPr>
              <w:t>h</w:t>
            </w:r>
            <w:r w:rsidRPr="00961F6F">
              <w:rPr>
                <w:rFonts w:cs="Times New Roman"/>
                <w:b/>
                <w:bCs/>
                <w:w w:val="134"/>
                <w:sz w:val="24"/>
                <w:szCs w:val="24"/>
              </w:rPr>
              <w:t xml:space="preserve">e </w:t>
            </w:r>
            <w:r w:rsidRPr="00961F6F">
              <w:rPr>
                <w:rFonts w:cs="Times New Roman"/>
                <w:b/>
                <w:bCs/>
                <w:w w:val="114"/>
                <w:sz w:val="24"/>
                <w:szCs w:val="24"/>
              </w:rPr>
              <w:t>p</w:t>
            </w:r>
            <w:r w:rsidRPr="00961F6F">
              <w:rPr>
                <w:rFonts w:cs="Times New Roman"/>
                <w:b/>
                <w:bCs/>
                <w:spacing w:val="-1"/>
                <w:w w:val="87"/>
                <w:sz w:val="24"/>
                <w:szCs w:val="24"/>
              </w:rPr>
              <w:t>r</w:t>
            </w:r>
            <w:r w:rsidRPr="00961F6F">
              <w:rPr>
                <w:rFonts w:cs="Times New Roman"/>
                <w:b/>
                <w:bCs/>
                <w:w w:val="121"/>
                <w:sz w:val="24"/>
                <w:szCs w:val="24"/>
              </w:rPr>
              <w:t>o</w:t>
            </w:r>
            <w:r w:rsidRPr="00961F6F">
              <w:rPr>
                <w:rFonts w:cs="Times New Roman"/>
                <w:b/>
                <w:bCs/>
                <w:w w:val="78"/>
                <w:sz w:val="24"/>
                <w:szCs w:val="24"/>
              </w:rPr>
              <w:t>j</w:t>
            </w:r>
            <w:r w:rsidRPr="00961F6F">
              <w:rPr>
                <w:rFonts w:cs="Times New Roman"/>
                <w:b/>
                <w:bCs/>
                <w:w w:val="134"/>
                <w:sz w:val="24"/>
                <w:szCs w:val="24"/>
              </w:rPr>
              <w:t>e</w:t>
            </w:r>
            <w:r w:rsidRPr="00961F6F">
              <w:rPr>
                <w:rFonts w:cs="Times New Roman"/>
                <w:b/>
                <w:bCs/>
                <w:w w:val="127"/>
                <w:sz w:val="24"/>
                <w:szCs w:val="24"/>
              </w:rPr>
              <w:t>c</w:t>
            </w:r>
            <w:r w:rsidRPr="00961F6F">
              <w:rPr>
                <w:rFonts w:cs="Times New Roman"/>
                <w:b/>
                <w:bCs/>
                <w:w w:val="115"/>
                <w:sz w:val="24"/>
                <w:szCs w:val="24"/>
              </w:rPr>
              <w:t>t</w:t>
            </w:r>
          </w:p>
        </w:tc>
        <w:tc>
          <w:tcPr>
            <w:tcW w:w="6480" w:type="dxa"/>
            <w:tcBorders>
              <w:top w:val="single" w:sz="8" w:space="0" w:color="000000"/>
              <w:left w:val="single" w:sz="8" w:space="0" w:color="000000"/>
              <w:bottom w:val="single" w:sz="8" w:space="0" w:color="000000"/>
              <w:right w:val="single" w:sz="8" w:space="0" w:color="000000"/>
            </w:tcBorders>
          </w:tcPr>
          <w:p w14:paraId="0F772FBD" w14:textId="77777777" w:rsidR="00585A22" w:rsidRPr="00961F6F" w:rsidRDefault="00585A22" w:rsidP="00585A22">
            <w:pPr>
              <w:widowControl w:val="0"/>
              <w:autoSpaceDE w:val="0"/>
              <w:autoSpaceDN w:val="0"/>
              <w:adjustRightInd w:val="0"/>
              <w:spacing w:before="61" w:after="0" w:line="245" w:lineRule="auto"/>
              <w:ind w:right="63"/>
              <w:jc w:val="both"/>
              <w:rPr>
                <w:b/>
                <w:color w:val="000000"/>
                <w:sz w:val="24"/>
                <w:szCs w:val="24"/>
              </w:rPr>
            </w:pPr>
            <w:r w:rsidRPr="00961F6F">
              <w:rPr>
                <w:b/>
                <w:color w:val="000000"/>
                <w:sz w:val="24"/>
                <w:szCs w:val="24"/>
              </w:rPr>
              <w:t xml:space="preserve">Objectives: </w:t>
            </w:r>
          </w:p>
          <w:p w14:paraId="6A6F1D8E" w14:textId="77777777" w:rsidR="00585A22" w:rsidRPr="00961F6F" w:rsidRDefault="00585A22" w:rsidP="00585A22">
            <w:pPr>
              <w:widowControl w:val="0"/>
              <w:autoSpaceDE w:val="0"/>
              <w:autoSpaceDN w:val="0"/>
              <w:adjustRightInd w:val="0"/>
              <w:spacing w:before="61" w:after="0" w:line="245" w:lineRule="auto"/>
              <w:ind w:right="63"/>
              <w:jc w:val="both"/>
              <w:rPr>
                <w:sz w:val="24"/>
                <w:szCs w:val="24"/>
              </w:rPr>
            </w:pPr>
            <w:r w:rsidRPr="00961F6F">
              <w:rPr>
                <w:sz w:val="24"/>
                <w:szCs w:val="24"/>
              </w:rPr>
              <w:t>The objective of the Gender-Responsive and Inclusive Vocational Education and Training (</w:t>
            </w:r>
            <w:proofErr w:type="spellStart"/>
            <w:r w:rsidRPr="00961F6F">
              <w:rPr>
                <w:sz w:val="24"/>
                <w:szCs w:val="24"/>
              </w:rPr>
              <w:t>GRiVET</w:t>
            </w:r>
            <w:proofErr w:type="spellEnd"/>
            <w:r w:rsidRPr="00961F6F">
              <w:rPr>
                <w:sz w:val="24"/>
                <w:szCs w:val="24"/>
              </w:rPr>
              <w:t xml:space="preserve">) project typically revolves around addressing gender disparities and promoting equality within vocational education, training programs and decent job. </w:t>
            </w:r>
          </w:p>
          <w:p w14:paraId="348641AB" w14:textId="77777777" w:rsidR="00585A22" w:rsidRPr="00961F6F" w:rsidRDefault="00585A22" w:rsidP="00B95618">
            <w:pPr>
              <w:pStyle w:val="TableParagraph"/>
              <w:jc w:val="both"/>
              <w:rPr>
                <w:rFonts w:asciiTheme="minorHAnsi" w:hAnsiTheme="minorHAnsi"/>
                <w:b/>
                <w:color w:val="000000"/>
                <w:sz w:val="24"/>
                <w:szCs w:val="24"/>
                <w:lang w:val="en-GB"/>
              </w:rPr>
            </w:pPr>
          </w:p>
          <w:p w14:paraId="1D97AF0F" w14:textId="1D920AD3" w:rsidR="00B95618" w:rsidRPr="00961F6F" w:rsidRDefault="00B95618" w:rsidP="00B95618">
            <w:pPr>
              <w:pStyle w:val="TableParagraph"/>
              <w:jc w:val="both"/>
              <w:rPr>
                <w:rFonts w:asciiTheme="minorHAnsi" w:hAnsiTheme="minorHAnsi"/>
                <w:b/>
                <w:color w:val="000000"/>
                <w:sz w:val="24"/>
                <w:szCs w:val="24"/>
              </w:rPr>
            </w:pPr>
            <w:r w:rsidRPr="00961F6F">
              <w:rPr>
                <w:rFonts w:asciiTheme="minorHAnsi" w:hAnsiTheme="minorHAnsi"/>
                <w:b/>
                <w:color w:val="000000"/>
                <w:sz w:val="24"/>
                <w:szCs w:val="24"/>
              </w:rPr>
              <w:t xml:space="preserve">Ultimate Outcome:  </w:t>
            </w:r>
          </w:p>
          <w:p w14:paraId="40267390" w14:textId="3E11EB58" w:rsidR="00B95618" w:rsidRPr="00961F6F" w:rsidRDefault="00B95618" w:rsidP="000543D0">
            <w:pPr>
              <w:pStyle w:val="TableParagraph"/>
              <w:jc w:val="both"/>
              <w:rPr>
                <w:rFonts w:asciiTheme="minorHAnsi" w:hAnsiTheme="minorHAnsi"/>
                <w:sz w:val="24"/>
                <w:szCs w:val="24"/>
              </w:rPr>
            </w:pPr>
            <w:r w:rsidRPr="00961F6F">
              <w:rPr>
                <w:rFonts w:asciiTheme="minorHAnsi" w:hAnsiTheme="minorHAnsi"/>
                <w:spacing w:val="-2"/>
                <w:sz w:val="24"/>
                <w:szCs w:val="24"/>
              </w:rPr>
              <w:t>Improved</w:t>
            </w:r>
            <w:r w:rsidRPr="00961F6F">
              <w:rPr>
                <w:rFonts w:asciiTheme="minorHAnsi" w:hAnsiTheme="minorHAnsi"/>
                <w:spacing w:val="-9"/>
                <w:sz w:val="24"/>
                <w:szCs w:val="24"/>
              </w:rPr>
              <w:t xml:space="preserve"> </w:t>
            </w:r>
            <w:r w:rsidRPr="00961F6F">
              <w:rPr>
                <w:rFonts w:asciiTheme="minorHAnsi" w:hAnsiTheme="minorHAnsi"/>
                <w:spacing w:val="-2"/>
                <w:sz w:val="24"/>
                <w:szCs w:val="24"/>
              </w:rPr>
              <w:t>gender</w:t>
            </w:r>
            <w:r w:rsidRPr="00961F6F">
              <w:rPr>
                <w:rFonts w:asciiTheme="minorHAnsi" w:hAnsiTheme="minorHAnsi"/>
                <w:spacing w:val="-5"/>
                <w:sz w:val="24"/>
                <w:szCs w:val="24"/>
              </w:rPr>
              <w:t xml:space="preserve"> </w:t>
            </w:r>
            <w:r w:rsidRPr="00961F6F">
              <w:rPr>
                <w:rFonts w:asciiTheme="minorHAnsi" w:hAnsiTheme="minorHAnsi"/>
                <w:spacing w:val="-2"/>
                <w:sz w:val="24"/>
                <w:szCs w:val="24"/>
              </w:rPr>
              <w:t>responsive TVET</w:t>
            </w:r>
            <w:r w:rsidRPr="00961F6F">
              <w:rPr>
                <w:rFonts w:asciiTheme="minorHAnsi" w:hAnsiTheme="minorHAnsi"/>
                <w:spacing w:val="-8"/>
                <w:sz w:val="24"/>
                <w:szCs w:val="24"/>
              </w:rPr>
              <w:t xml:space="preserve"> </w:t>
            </w:r>
            <w:r w:rsidRPr="00961F6F">
              <w:rPr>
                <w:rFonts w:asciiTheme="minorHAnsi" w:hAnsiTheme="minorHAnsi"/>
                <w:spacing w:val="-2"/>
                <w:sz w:val="24"/>
                <w:szCs w:val="24"/>
              </w:rPr>
              <w:t>ecosystem</w:t>
            </w:r>
            <w:r w:rsidRPr="00961F6F">
              <w:rPr>
                <w:rFonts w:asciiTheme="minorHAnsi" w:hAnsiTheme="minorHAnsi"/>
                <w:spacing w:val="-5"/>
                <w:sz w:val="24"/>
                <w:szCs w:val="24"/>
              </w:rPr>
              <w:t xml:space="preserve"> </w:t>
            </w:r>
            <w:r w:rsidRPr="00961F6F">
              <w:rPr>
                <w:rFonts w:asciiTheme="minorHAnsi" w:hAnsiTheme="minorHAnsi"/>
                <w:spacing w:val="-2"/>
                <w:sz w:val="24"/>
                <w:szCs w:val="24"/>
              </w:rPr>
              <w:t>(vocational</w:t>
            </w:r>
            <w:r w:rsidRPr="00961F6F">
              <w:rPr>
                <w:rFonts w:asciiTheme="minorHAnsi" w:hAnsiTheme="minorHAnsi"/>
                <w:spacing w:val="3"/>
                <w:sz w:val="24"/>
                <w:szCs w:val="24"/>
              </w:rPr>
              <w:t xml:space="preserve"> </w:t>
            </w:r>
            <w:r w:rsidRPr="00961F6F">
              <w:rPr>
                <w:rFonts w:asciiTheme="minorHAnsi" w:hAnsiTheme="minorHAnsi"/>
                <w:spacing w:val="-2"/>
                <w:sz w:val="24"/>
                <w:szCs w:val="24"/>
              </w:rPr>
              <w:t>education,</w:t>
            </w:r>
            <w:r w:rsidRPr="00961F6F">
              <w:rPr>
                <w:rFonts w:asciiTheme="minorHAnsi" w:hAnsiTheme="minorHAnsi"/>
                <w:spacing w:val="4"/>
                <w:sz w:val="24"/>
                <w:szCs w:val="24"/>
              </w:rPr>
              <w:t xml:space="preserve"> </w:t>
            </w:r>
            <w:r w:rsidRPr="00961F6F">
              <w:rPr>
                <w:rFonts w:asciiTheme="minorHAnsi" w:hAnsiTheme="minorHAnsi"/>
                <w:spacing w:val="-2"/>
                <w:sz w:val="24"/>
                <w:szCs w:val="24"/>
              </w:rPr>
              <w:t>skills</w:t>
            </w:r>
            <w:r w:rsidRPr="00961F6F">
              <w:rPr>
                <w:rFonts w:asciiTheme="minorHAnsi" w:hAnsiTheme="minorHAnsi"/>
                <w:spacing w:val="-6"/>
                <w:sz w:val="24"/>
                <w:szCs w:val="24"/>
              </w:rPr>
              <w:t xml:space="preserve"> </w:t>
            </w:r>
            <w:r w:rsidRPr="00961F6F">
              <w:rPr>
                <w:rFonts w:asciiTheme="minorHAnsi" w:hAnsiTheme="minorHAnsi"/>
                <w:spacing w:val="-2"/>
                <w:sz w:val="24"/>
                <w:szCs w:val="24"/>
              </w:rPr>
              <w:t>training</w:t>
            </w:r>
            <w:r w:rsidRPr="00961F6F">
              <w:rPr>
                <w:rFonts w:asciiTheme="minorHAnsi" w:hAnsiTheme="minorHAnsi"/>
                <w:sz w:val="24"/>
                <w:szCs w:val="24"/>
              </w:rPr>
              <w:t xml:space="preserve"> </w:t>
            </w:r>
            <w:r w:rsidRPr="00961F6F">
              <w:rPr>
                <w:rFonts w:asciiTheme="minorHAnsi" w:hAnsiTheme="minorHAnsi"/>
                <w:spacing w:val="-2"/>
                <w:sz w:val="24"/>
                <w:szCs w:val="24"/>
              </w:rPr>
              <w:t>and</w:t>
            </w:r>
            <w:r w:rsidRPr="00961F6F">
              <w:rPr>
                <w:rFonts w:asciiTheme="minorHAnsi" w:hAnsiTheme="minorHAnsi"/>
                <w:spacing w:val="-11"/>
                <w:sz w:val="24"/>
                <w:szCs w:val="24"/>
              </w:rPr>
              <w:t xml:space="preserve"> </w:t>
            </w:r>
            <w:r w:rsidRPr="00961F6F">
              <w:rPr>
                <w:rFonts w:asciiTheme="minorHAnsi" w:hAnsiTheme="minorHAnsi"/>
                <w:spacing w:val="-2"/>
                <w:sz w:val="24"/>
                <w:szCs w:val="24"/>
              </w:rPr>
              <w:t>job</w:t>
            </w:r>
            <w:r w:rsidRPr="00961F6F">
              <w:rPr>
                <w:rFonts w:asciiTheme="minorHAnsi" w:hAnsiTheme="minorHAnsi"/>
                <w:spacing w:val="-10"/>
                <w:sz w:val="24"/>
                <w:szCs w:val="24"/>
              </w:rPr>
              <w:t xml:space="preserve"> </w:t>
            </w:r>
            <w:r w:rsidRPr="00961F6F">
              <w:rPr>
                <w:rFonts w:asciiTheme="minorHAnsi" w:hAnsiTheme="minorHAnsi"/>
                <w:spacing w:val="-2"/>
                <w:sz w:val="24"/>
                <w:szCs w:val="24"/>
              </w:rPr>
              <w:t>placement)</w:t>
            </w:r>
            <w:r w:rsidRPr="00961F6F">
              <w:rPr>
                <w:rFonts w:asciiTheme="minorHAnsi" w:hAnsiTheme="minorHAnsi"/>
                <w:spacing w:val="3"/>
                <w:sz w:val="24"/>
                <w:szCs w:val="24"/>
              </w:rPr>
              <w:t xml:space="preserve"> </w:t>
            </w:r>
            <w:r w:rsidRPr="00961F6F">
              <w:rPr>
                <w:rFonts w:asciiTheme="minorHAnsi" w:hAnsiTheme="minorHAnsi"/>
                <w:spacing w:val="-2"/>
                <w:sz w:val="24"/>
                <w:szCs w:val="24"/>
              </w:rPr>
              <w:t>to</w:t>
            </w:r>
            <w:r w:rsidRPr="00961F6F">
              <w:rPr>
                <w:rFonts w:asciiTheme="minorHAnsi" w:hAnsiTheme="minorHAnsi"/>
                <w:spacing w:val="-12"/>
                <w:sz w:val="24"/>
                <w:szCs w:val="24"/>
              </w:rPr>
              <w:t xml:space="preserve"> </w:t>
            </w:r>
            <w:r w:rsidRPr="00961F6F">
              <w:rPr>
                <w:rFonts w:asciiTheme="minorHAnsi" w:hAnsiTheme="minorHAnsi"/>
                <w:spacing w:val="-2"/>
                <w:sz w:val="24"/>
                <w:szCs w:val="24"/>
              </w:rPr>
              <w:t>support underprivileged</w:t>
            </w:r>
            <w:r w:rsidRPr="00961F6F">
              <w:rPr>
                <w:rFonts w:asciiTheme="minorHAnsi" w:hAnsiTheme="minorHAnsi"/>
                <w:spacing w:val="-12"/>
                <w:sz w:val="24"/>
                <w:szCs w:val="24"/>
              </w:rPr>
              <w:t xml:space="preserve"> </w:t>
            </w:r>
            <w:r w:rsidRPr="00961F6F">
              <w:rPr>
                <w:rFonts w:asciiTheme="minorHAnsi" w:hAnsiTheme="minorHAnsi"/>
                <w:spacing w:val="-2"/>
                <w:sz w:val="24"/>
                <w:szCs w:val="24"/>
              </w:rPr>
              <w:t>children</w:t>
            </w:r>
            <w:r w:rsidRPr="00961F6F">
              <w:rPr>
                <w:rFonts w:asciiTheme="minorHAnsi" w:hAnsiTheme="minorHAnsi"/>
                <w:spacing w:val="-6"/>
                <w:sz w:val="24"/>
                <w:szCs w:val="24"/>
              </w:rPr>
              <w:t xml:space="preserve"> </w:t>
            </w:r>
            <w:r w:rsidRPr="00961F6F">
              <w:rPr>
                <w:rFonts w:asciiTheme="minorHAnsi" w:hAnsiTheme="minorHAnsi"/>
                <w:spacing w:val="-2"/>
                <w:sz w:val="24"/>
                <w:szCs w:val="24"/>
              </w:rPr>
              <w:t>and</w:t>
            </w:r>
            <w:r w:rsidRPr="00961F6F">
              <w:rPr>
                <w:rFonts w:asciiTheme="minorHAnsi" w:hAnsiTheme="minorHAnsi"/>
                <w:spacing w:val="-12"/>
                <w:sz w:val="24"/>
                <w:szCs w:val="24"/>
              </w:rPr>
              <w:t xml:space="preserve"> </w:t>
            </w:r>
            <w:r w:rsidRPr="00961F6F">
              <w:rPr>
                <w:rFonts w:asciiTheme="minorHAnsi" w:hAnsiTheme="minorHAnsi"/>
                <w:spacing w:val="-2"/>
                <w:sz w:val="24"/>
                <w:szCs w:val="24"/>
              </w:rPr>
              <w:t>youth,</w:t>
            </w:r>
            <w:r w:rsidRPr="00961F6F">
              <w:rPr>
                <w:rFonts w:asciiTheme="minorHAnsi" w:hAnsiTheme="minorHAnsi"/>
                <w:sz w:val="24"/>
                <w:szCs w:val="24"/>
              </w:rPr>
              <w:t xml:space="preserve"> </w:t>
            </w:r>
            <w:r w:rsidRPr="00961F6F">
              <w:rPr>
                <w:rFonts w:asciiTheme="minorHAnsi" w:hAnsiTheme="minorHAnsi"/>
                <w:spacing w:val="-2"/>
                <w:sz w:val="24"/>
                <w:szCs w:val="24"/>
              </w:rPr>
              <w:t>especially</w:t>
            </w:r>
            <w:r w:rsidRPr="00961F6F">
              <w:rPr>
                <w:rFonts w:asciiTheme="minorHAnsi" w:hAnsiTheme="minorHAnsi"/>
                <w:sz w:val="24"/>
                <w:szCs w:val="24"/>
              </w:rPr>
              <w:t xml:space="preserve"> </w:t>
            </w:r>
            <w:r w:rsidRPr="00961F6F">
              <w:rPr>
                <w:rFonts w:asciiTheme="minorHAnsi" w:hAnsiTheme="minorHAnsi"/>
                <w:spacing w:val="-2"/>
                <w:sz w:val="24"/>
                <w:szCs w:val="24"/>
              </w:rPr>
              <w:t>women and</w:t>
            </w:r>
            <w:r w:rsidRPr="00961F6F">
              <w:rPr>
                <w:rFonts w:asciiTheme="minorHAnsi" w:hAnsiTheme="minorHAnsi"/>
                <w:spacing w:val="-5"/>
                <w:sz w:val="24"/>
                <w:szCs w:val="24"/>
              </w:rPr>
              <w:t xml:space="preserve"> </w:t>
            </w:r>
            <w:r w:rsidRPr="00961F6F">
              <w:rPr>
                <w:rFonts w:asciiTheme="minorHAnsi" w:hAnsiTheme="minorHAnsi"/>
                <w:spacing w:val="-2"/>
                <w:sz w:val="24"/>
                <w:szCs w:val="24"/>
              </w:rPr>
              <w:t>girls,</w:t>
            </w:r>
            <w:r w:rsidRPr="00961F6F">
              <w:rPr>
                <w:rFonts w:asciiTheme="minorHAnsi" w:hAnsiTheme="minorHAnsi"/>
                <w:spacing w:val="-6"/>
                <w:sz w:val="24"/>
                <w:szCs w:val="24"/>
              </w:rPr>
              <w:t xml:space="preserve"> </w:t>
            </w:r>
            <w:r w:rsidRPr="00961F6F">
              <w:rPr>
                <w:rFonts w:asciiTheme="minorHAnsi" w:hAnsiTheme="minorHAnsi"/>
                <w:spacing w:val="-2"/>
                <w:sz w:val="24"/>
                <w:szCs w:val="24"/>
              </w:rPr>
              <w:t>including</w:t>
            </w:r>
            <w:r w:rsidRPr="00961F6F">
              <w:rPr>
                <w:rFonts w:asciiTheme="minorHAnsi" w:hAnsiTheme="minorHAnsi"/>
                <w:spacing w:val="-4"/>
                <w:sz w:val="24"/>
                <w:szCs w:val="24"/>
              </w:rPr>
              <w:t xml:space="preserve"> </w:t>
            </w:r>
            <w:r w:rsidRPr="00961F6F">
              <w:rPr>
                <w:rFonts w:asciiTheme="minorHAnsi" w:hAnsiTheme="minorHAnsi"/>
                <w:spacing w:val="-2"/>
                <w:sz w:val="24"/>
                <w:szCs w:val="24"/>
              </w:rPr>
              <w:t>those with</w:t>
            </w:r>
            <w:r w:rsidRPr="00961F6F">
              <w:rPr>
                <w:rFonts w:asciiTheme="minorHAnsi" w:hAnsiTheme="minorHAnsi"/>
                <w:spacing w:val="-8"/>
                <w:sz w:val="24"/>
                <w:szCs w:val="24"/>
              </w:rPr>
              <w:t xml:space="preserve"> </w:t>
            </w:r>
            <w:r w:rsidRPr="00961F6F">
              <w:rPr>
                <w:rFonts w:asciiTheme="minorHAnsi" w:hAnsiTheme="minorHAnsi"/>
                <w:spacing w:val="-2"/>
                <w:sz w:val="24"/>
                <w:szCs w:val="24"/>
              </w:rPr>
              <w:t>disabilities, to</w:t>
            </w:r>
            <w:r w:rsidRPr="00961F6F">
              <w:rPr>
                <w:rFonts w:asciiTheme="minorHAnsi" w:hAnsiTheme="minorHAnsi"/>
                <w:spacing w:val="-10"/>
                <w:sz w:val="24"/>
                <w:szCs w:val="24"/>
              </w:rPr>
              <w:t xml:space="preserve"> </w:t>
            </w:r>
            <w:r w:rsidRPr="00961F6F">
              <w:rPr>
                <w:rFonts w:asciiTheme="minorHAnsi" w:hAnsiTheme="minorHAnsi"/>
                <w:spacing w:val="-2"/>
                <w:sz w:val="24"/>
                <w:szCs w:val="24"/>
              </w:rPr>
              <w:t>gain</w:t>
            </w:r>
            <w:r w:rsidRPr="00961F6F">
              <w:rPr>
                <w:rFonts w:asciiTheme="minorHAnsi" w:hAnsiTheme="minorHAnsi"/>
                <w:spacing w:val="-6"/>
                <w:sz w:val="24"/>
                <w:szCs w:val="24"/>
              </w:rPr>
              <w:t xml:space="preserve"> </w:t>
            </w:r>
            <w:r w:rsidRPr="00961F6F">
              <w:rPr>
                <w:rFonts w:asciiTheme="minorHAnsi" w:hAnsiTheme="minorHAnsi"/>
                <w:spacing w:val="-2"/>
                <w:sz w:val="24"/>
                <w:szCs w:val="24"/>
              </w:rPr>
              <w:t>employable</w:t>
            </w:r>
            <w:r w:rsidRPr="00961F6F">
              <w:rPr>
                <w:rFonts w:asciiTheme="minorHAnsi" w:hAnsiTheme="minorHAnsi"/>
                <w:spacing w:val="9"/>
                <w:sz w:val="24"/>
                <w:szCs w:val="24"/>
              </w:rPr>
              <w:t xml:space="preserve"> </w:t>
            </w:r>
            <w:r w:rsidRPr="00961F6F">
              <w:rPr>
                <w:rFonts w:asciiTheme="minorHAnsi" w:hAnsiTheme="minorHAnsi"/>
                <w:spacing w:val="-2"/>
                <w:sz w:val="24"/>
                <w:szCs w:val="24"/>
              </w:rPr>
              <w:t>skills</w:t>
            </w:r>
            <w:r w:rsidRPr="00961F6F">
              <w:rPr>
                <w:rFonts w:asciiTheme="minorHAnsi" w:hAnsiTheme="minorHAnsi"/>
                <w:spacing w:val="-8"/>
                <w:sz w:val="24"/>
                <w:szCs w:val="24"/>
              </w:rPr>
              <w:t xml:space="preserve"> </w:t>
            </w:r>
            <w:r w:rsidRPr="00961F6F">
              <w:rPr>
                <w:rFonts w:asciiTheme="minorHAnsi" w:hAnsiTheme="minorHAnsi"/>
                <w:spacing w:val="-2"/>
                <w:sz w:val="24"/>
                <w:szCs w:val="24"/>
              </w:rPr>
              <w:t xml:space="preserve">for </w:t>
            </w:r>
            <w:r w:rsidRPr="00961F6F">
              <w:rPr>
                <w:rFonts w:asciiTheme="minorHAnsi" w:hAnsiTheme="minorHAnsi"/>
                <w:sz w:val="24"/>
                <w:szCs w:val="24"/>
              </w:rPr>
              <w:t>decent work in 10 districts of Bangladesh</w:t>
            </w:r>
            <w:r w:rsidR="00961F6F" w:rsidRPr="00961F6F">
              <w:rPr>
                <w:rFonts w:asciiTheme="minorHAnsi" w:hAnsiTheme="minorHAnsi"/>
                <w:sz w:val="24"/>
                <w:szCs w:val="24"/>
              </w:rPr>
              <w:t>.</w:t>
            </w:r>
          </w:p>
          <w:p w14:paraId="7FE67275" w14:textId="3B243D4C" w:rsidR="00741564" w:rsidRPr="00961F6F" w:rsidRDefault="00741564" w:rsidP="00585A22">
            <w:pPr>
              <w:widowControl w:val="0"/>
              <w:autoSpaceDE w:val="0"/>
              <w:autoSpaceDN w:val="0"/>
              <w:adjustRightInd w:val="0"/>
              <w:spacing w:before="61" w:after="0" w:line="245" w:lineRule="auto"/>
              <w:ind w:right="63"/>
              <w:jc w:val="both"/>
              <w:rPr>
                <w:sz w:val="24"/>
                <w:szCs w:val="24"/>
              </w:rPr>
            </w:pPr>
          </w:p>
        </w:tc>
      </w:tr>
    </w:tbl>
    <w:p w14:paraId="3CA6DB60" w14:textId="77777777" w:rsidR="00A23707" w:rsidRPr="00741564" w:rsidRDefault="00A23707" w:rsidP="00741564">
      <w:pPr>
        <w:spacing w:after="200" w:line="276" w:lineRule="auto"/>
        <w:rPr>
          <w:color w:val="auto"/>
          <w:sz w:val="24"/>
          <w:szCs w:val="24"/>
        </w:rPr>
      </w:pPr>
    </w:p>
    <w:p w14:paraId="16B9E7F1" w14:textId="77777777" w:rsidR="00A23707" w:rsidRPr="00741564" w:rsidRDefault="00A23707" w:rsidP="00741564">
      <w:pPr>
        <w:spacing w:after="200" w:line="276" w:lineRule="auto"/>
        <w:rPr>
          <w:sz w:val="24"/>
          <w:szCs w:val="24"/>
        </w:rPr>
      </w:pPr>
      <w:r w:rsidRPr="00741564">
        <w:rPr>
          <w:sz w:val="24"/>
          <w:szCs w:val="24"/>
        </w:rPr>
        <w:br w:type="page"/>
      </w:r>
    </w:p>
    <w:p w14:paraId="36E1CF2C" w14:textId="3C0F53B2" w:rsidR="00A23707" w:rsidRPr="008331FD" w:rsidRDefault="00F1333F" w:rsidP="007A01A0">
      <w:pPr>
        <w:pStyle w:val="Heading1"/>
        <w:numPr>
          <w:ilvl w:val="0"/>
          <w:numId w:val="3"/>
        </w:numPr>
      </w:pPr>
      <w:bookmarkStart w:id="0" w:name="_Hlk126791897"/>
      <w:bookmarkStart w:id="1" w:name="_Hlk126791973"/>
      <w:r w:rsidRPr="008331FD">
        <w:lastRenderedPageBreak/>
        <w:t>Introduction</w:t>
      </w:r>
    </w:p>
    <w:p w14:paraId="6B3E62FC" w14:textId="74763DBD" w:rsidR="00536221" w:rsidRPr="00F469BE" w:rsidRDefault="00FA5440" w:rsidP="00FA5440">
      <w:pPr>
        <w:autoSpaceDE w:val="0"/>
        <w:autoSpaceDN w:val="0"/>
        <w:adjustRightInd w:val="0"/>
        <w:spacing w:after="0" w:line="240" w:lineRule="auto"/>
        <w:jc w:val="both"/>
        <w:rPr>
          <w:rFonts w:asciiTheme="majorHAnsi" w:eastAsia="Proxima Nova" w:hAnsiTheme="majorHAnsi" w:cs="Proxima Nova"/>
        </w:rPr>
      </w:pPr>
      <w:r w:rsidRPr="00F469BE">
        <w:rPr>
          <w:rFonts w:asciiTheme="majorHAnsi" w:eastAsia="Proxima Nova" w:hAnsiTheme="majorHAnsi" w:cs="Proxima Nova"/>
        </w:rPr>
        <w:t xml:space="preserve">UCEP Bangladesh, a leading non-governmental organization, founded by New Zealand philanthropist Mr. Lindsey Allan Cheyne in 1972 has been playing significant role in shaping the lives of thousands of underprivileged children and youth across the country since its inception in 1972. With the motto “Help to learn, Skills to Earn”, UCEP Bangladesh provides Life Skills Technical Education, Technical and Vocational Education &amp; Training (TVET), Skills Development and Decent Employment opportunities through its 36 Technical schools, 10 TVET Institutes, 8 technical outreach </w:t>
      </w:r>
      <w:proofErr w:type="spellStart"/>
      <w:r w:rsidRPr="00F469BE">
        <w:rPr>
          <w:rFonts w:asciiTheme="majorHAnsi" w:eastAsia="Proxima Nova" w:hAnsiTheme="majorHAnsi" w:cs="Proxima Nova"/>
        </w:rPr>
        <w:t>centers</w:t>
      </w:r>
      <w:proofErr w:type="spellEnd"/>
      <w:r w:rsidRPr="00F469BE">
        <w:rPr>
          <w:rFonts w:asciiTheme="majorHAnsi" w:eastAsia="Proxima Nova" w:hAnsiTheme="majorHAnsi" w:cs="Proxima Nova"/>
        </w:rPr>
        <w:t>, and 2 polytechnics. Currently, 35,000 students are trained each year.</w:t>
      </w:r>
      <w:r w:rsidR="00536221" w:rsidRPr="00F469BE">
        <w:rPr>
          <w:rFonts w:asciiTheme="majorHAnsi" w:eastAsia="Proxima Nova" w:hAnsiTheme="majorHAnsi" w:cs="Proxima Nova"/>
        </w:rPr>
        <w:t xml:space="preserve"> </w:t>
      </w:r>
      <w:r w:rsidRPr="00F469BE">
        <w:rPr>
          <w:rFonts w:asciiTheme="majorHAnsi" w:eastAsia="Proxima Nova" w:hAnsiTheme="majorHAnsi" w:cs="Proxima Nova"/>
        </w:rPr>
        <w:t xml:space="preserve">UCEP Bangladesh has been working in all 08 divisions in Bangladesh through its 08 regions including Dhaka (North &amp; South), Gazipur, Chattogram, Sylhet, </w:t>
      </w:r>
      <w:proofErr w:type="spellStart"/>
      <w:r w:rsidRPr="00F469BE">
        <w:rPr>
          <w:rFonts w:asciiTheme="majorHAnsi" w:eastAsia="Proxima Nova" w:hAnsiTheme="majorHAnsi" w:cs="Proxima Nova"/>
        </w:rPr>
        <w:t>Rajshahi</w:t>
      </w:r>
      <w:proofErr w:type="spellEnd"/>
      <w:r w:rsidRPr="00F469BE">
        <w:rPr>
          <w:rFonts w:asciiTheme="majorHAnsi" w:eastAsia="Proxima Nova" w:hAnsiTheme="majorHAnsi" w:cs="Proxima Nova"/>
        </w:rPr>
        <w:t xml:space="preserve">, Rangpur, Khulna, </w:t>
      </w:r>
      <w:proofErr w:type="spellStart"/>
      <w:r w:rsidRPr="00F469BE">
        <w:rPr>
          <w:rFonts w:asciiTheme="majorHAnsi" w:eastAsia="Proxima Nova" w:hAnsiTheme="majorHAnsi" w:cs="Proxima Nova"/>
        </w:rPr>
        <w:t>Barishal</w:t>
      </w:r>
      <w:proofErr w:type="spellEnd"/>
      <w:r w:rsidRPr="00F469BE">
        <w:rPr>
          <w:rFonts w:asciiTheme="majorHAnsi" w:eastAsia="Proxima Nova" w:hAnsiTheme="majorHAnsi" w:cs="Proxima Nova"/>
        </w:rPr>
        <w:t>, Patuakhali, Cox’s Bazar. It has a special focus on social inclusion and therefore given priority to women and girls, persons with disabilities and occupational minorities in its all interventions.</w:t>
      </w:r>
    </w:p>
    <w:p w14:paraId="645D51E1" w14:textId="77777777" w:rsidR="00536221" w:rsidRPr="00F469BE" w:rsidRDefault="00536221" w:rsidP="00FA5440">
      <w:pPr>
        <w:autoSpaceDE w:val="0"/>
        <w:autoSpaceDN w:val="0"/>
        <w:adjustRightInd w:val="0"/>
        <w:spacing w:after="0" w:line="240" w:lineRule="auto"/>
        <w:jc w:val="both"/>
        <w:rPr>
          <w:rFonts w:asciiTheme="majorHAnsi" w:eastAsia="Proxima Nova" w:hAnsiTheme="majorHAnsi" w:cs="Proxima Nova"/>
        </w:rPr>
      </w:pPr>
    </w:p>
    <w:bookmarkEnd w:id="0"/>
    <w:p w14:paraId="5B40E219" w14:textId="7B862C63" w:rsidR="000E2A50" w:rsidRPr="00F469BE" w:rsidRDefault="000E2A50" w:rsidP="0088296D">
      <w:pPr>
        <w:widowControl w:val="0"/>
        <w:autoSpaceDE w:val="0"/>
        <w:autoSpaceDN w:val="0"/>
        <w:adjustRightInd w:val="0"/>
        <w:spacing w:after="0" w:line="240" w:lineRule="auto"/>
        <w:ind w:right="-20"/>
        <w:jc w:val="both"/>
        <w:rPr>
          <w:rFonts w:cs="Times New Roman"/>
          <w:w w:val="111"/>
        </w:rPr>
      </w:pPr>
      <w:r w:rsidRPr="00F469BE">
        <w:t>Recently UCEP Bangladesh has awarded the project “</w:t>
      </w:r>
      <w:r w:rsidRPr="00F469BE">
        <w:rPr>
          <w:rFonts w:cs="Times New Roman"/>
          <w:b/>
          <w:bCs/>
          <w:w w:val="111"/>
        </w:rPr>
        <w:t>Gender-Responsive and Inclusive Vocational Education and Training”</w:t>
      </w:r>
      <w:r w:rsidRPr="00F469BE">
        <w:rPr>
          <w:rFonts w:cs="Times New Roman"/>
          <w:w w:val="111"/>
        </w:rPr>
        <w:t xml:space="preserve"> funded by the </w:t>
      </w:r>
      <w:r w:rsidRPr="00F469BE">
        <w:rPr>
          <w:rFonts w:cs="Times New Roman"/>
          <w:b/>
          <w:bCs/>
        </w:rPr>
        <w:t>Global Affairs Canada</w:t>
      </w:r>
      <w:r w:rsidR="00B02439">
        <w:rPr>
          <w:rFonts w:cs="Times New Roman"/>
          <w:b/>
          <w:bCs/>
        </w:rPr>
        <w:t xml:space="preserve">. </w:t>
      </w:r>
      <w:r w:rsidRPr="00F469BE">
        <w:rPr>
          <w:rFonts w:cs="Times New Roman"/>
        </w:rPr>
        <w:t xml:space="preserve"> </w:t>
      </w:r>
      <w:r w:rsidRPr="00F469BE">
        <w:t>The</w:t>
      </w:r>
      <w:r w:rsidRPr="00F469BE">
        <w:rPr>
          <w:spacing w:val="-4"/>
        </w:rPr>
        <w:t xml:space="preserve"> </w:t>
      </w:r>
      <w:r w:rsidRPr="00F469BE">
        <w:t>Project will</w:t>
      </w:r>
      <w:r w:rsidRPr="00F469BE">
        <w:rPr>
          <w:spacing w:val="-1"/>
        </w:rPr>
        <w:t xml:space="preserve"> </w:t>
      </w:r>
      <w:r w:rsidRPr="00F469BE">
        <w:t>work with</w:t>
      </w:r>
      <w:r w:rsidRPr="00F469BE">
        <w:rPr>
          <w:spacing w:val="-3"/>
        </w:rPr>
        <w:t xml:space="preserve"> </w:t>
      </w:r>
      <w:r w:rsidRPr="00F469BE">
        <w:t>the</w:t>
      </w:r>
      <w:r w:rsidRPr="00F469BE">
        <w:rPr>
          <w:spacing w:val="-5"/>
        </w:rPr>
        <w:t xml:space="preserve"> </w:t>
      </w:r>
      <w:r w:rsidRPr="00F469BE">
        <w:t>Organization's</w:t>
      </w:r>
      <w:r w:rsidRPr="00F469BE">
        <w:rPr>
          <w:spacing w:val="-7"/>
        </w:rPr>
        <w:t xml:space="preserve"> </w:t>
      </w:r>
      <w:r w:rsidRPr="00F469BE">
        <w:t>schools, TVET institute, stakeholders, and</w:t>
      </w:r>
      <w:r w:rsidRPr="00F469BE">
        <w:rPr>
          <w:spacing w:val="-3"/>
        </w:rPr>
        <w:t xml:space="preserve"> </w:t>
      </w:r>
      <w:r w:rsidRPr="00F469BE">
        <w:t>employers to</w:t>
      </w:r>
      <w:r w:rsidRPr="00F469BE">
        <w:rPr>
          <w:spacing w:val="-4"/>
        </w:rPr>
        <w:t xml:space="preserve"> </w:t>
      </w:r>
      <w:r w:rsidRPr="00F469BE">
        <w:t>promote women's and</w:t>
      </w:r>
      <w:r w:rsidRPr="00F469BE">
        <w:rPr>
          <w:spacing w:val="-2"/>
        </w:rPr>
        <w:t xml:space="preserve"> </w:t>
      </w:r>
      <w:r w:rsidRPr="00F469BE">
        <w:t>girls'</w:t>
      </w:r>
      <w:r w:rsidRPr="00F469BE">
        <w:rPr>
          <w:spacing w:val="-4"/>
        </w:rPr>
        <w:t xml:space="preserve"> </w:t>
      </w:r>
      <w:r w:rsidRPr="00F469BE">
        <w:t>right to education and</w:t>
      </w:r>
      <w:r w:rsidRPr="00F469BE">
        <w:rPr>
          <w:spacing w:val="-4"/>
        </w:rPr>
        <w:t xml:space="preserve"> </w:t>
      </w:r>
      <w:r w:rsidRPr="00F469BE">
        <w:t>address</w:t>
      </w:r>
      <w:r w:rsidRPr="00F469BE">
        <w:rPr>
          <w:spacing w:val="-6"/>
        </w:rPr>
        <w:t xml:space="preserve"> </w:t>
      </w:r>
      <w:r w:rsidRPr="00F469BE">
        <w:t>barriers</w:t>
      </w:r>
      <w:r w:rsidRPr="00F469BE">
        <w:rPr>
          <w:spacing w:val="-2"/>
        </w:rPr>
        <w:t xml:space="preserve"> </w:t>
      </w:r>
      <w:r w:rsidRPr="00F469BE">
        <w:t>affecting their</w:t>
      </w:r>
      <w:r w:rsidRPr="00F469BE">
        <w:rPr>
          <w:spacing w:val="-2"/>
        </w:rPr>
        <w:t xml:space="preserve"> </w:t>
      </w:r>
      <w:r w:rsidRPr="00F469BE">
        <w:t>access to</w:t>
      </w:r>
      <w:r w:rsidRPr="00F469BE">
        <w:rPr>
          <w:spacing w:val="-10"/>
        </w:rPr>
        <w:t xml:space="preserve"> </w:t>
      </w:r>
      <w:r w:rsidRPr="00F469BE">
        <w:t>both</w:t>
      </w:r>
      <w:r w:rsidRPr="00F469BE">
        <w:rPr>
          <w:spacing w:val="-4"/>
        </w:rPr>
        <w:t xml:space="preserve"> </w:t>
      </w:r>
      <w:r w:rsidRPr="00F469BE">
        <w:t>education and</w:t>
      </w:r>
      <w:r w:rsidRPr="00F469BE">
        <w:rPr>
          <w:spacing w:val="-12"/>
        </w:rPr>
        <w:t xml:space="preserve"> </w:t>
      </w:r>
      <w:r w:rsidRPr="00F469BE">
        <w:t>employment.</w:t>
      </w:r>
    </w:p>
    <w:p w14:paraId="632EB16C" w14:textId="77777777" w:rsidR="000E2A50" w:rsidRPr="00F469BE" w:rsidRDefault="000E2A50" w:rsidP="0088296D">
      <w:pPr>
        <w:widowControl w:val="0"/>
        <w:autoSpaceDE w:val="0"/>
        <w:autoSpaceDN w:val="0"/>
        <w:adjustRightInd w:val="0"/>
        <w:spacing w:before="18" w:after="0" w:line="240" w:lineRule="exact"/>
        <w:jc w:val="both"/>
      </w:pPr>
    </w:p>
    <w:p w14:paraId="52B5819B" w14:textId="45E4106E" w:rsidR="00424571" w:rsidRPr="00F469BE" w:rsidRDefault="000E2A50" w:rsidP="0088296D">
      <w:pPr>
        <w:widowControl w:val="0"/>
        <w:autoSpaceDE w:val="0"/>
        <w:autoSpaceDN w:val="0"/>
        <w:adjustRightInd w:val="0"/>
        <w:spacing w:before="18" w:after="0" w:line="240" w:lineRule="exact"/>
        <w:jc w:val="both"/>
        <w:rPr>
          <w:rFonts w:cstheme="minorHAnsi"/>
        </w:rPr>
      </w:pPr>
      <w:r w:rsidRPr="00F469BE">
        <w:t xml:space="preserve">UCEP Bangladesh is going to analysis the gender-based gaps &amp; barrier for girls &amp; women including PWD, LGBTQ, ethnic and others minority people </w:t>
      </w:r>
      <w:r w:rsidR="00C11198" w:rsidRPr="00F469BE">
        <w:t xml:space="preserve">at workplace, industries of </w:t>
      </w:r>
      <w:proofErr w:type="spellStart"/>
      <w:r w:rsidR="00C11198" w:rsidRPr="00F469BE">
        <w:t>it’s</w:t>
      </w:r>
      <w:proofErr w:type="spellEnd"/>
      <w:r w:rsidR="00C11198" w:rsidRPr="00F469BE">
        <w:t xml:space="preserve"> working area</w:t>
      </w:r>
      <w:r w:rsidR="00842F74" w:rsidRPr="00F469BE">
        <w:t>.</w:t>
      </w:r>
      <w:r w:rsidR="0088296D" w:rsidRPr="00F469BE">
        <w:t xml:space="preserve"> </w:t>
      </w:r>
      <w:r w:rsidR="00424571" w:rsidRPr="00F469BE">
        <w:rPr>
          <w:rFonts w:cstheme="minorHAnsi"/>
        </w:rPr>
        <w:t xml:space="preserve">The project is initiated </w:t>
      </w:r>
      <w:r w:rsidR="00DA039F">
        <w:rPr>
          <w:rFonts w:cstheme="minorHAnsi"/>
        </w:rPr>
        <w:t xml:space="preserve">to conduct </w:t>
      </w:r>
      <w:r w:rsidR="00424571" w:rsidRPr="00F469BE">
        <w:t xml:space="preserve">Gender Equality analysis at workplace, industries of </w:t>
      </w:r>
      <w:proofErr w:type="spellStart"/>
      <w:r w:rsidR="00424571" w:rsidRPr="00F469BE">
        <w:t>it’s</w:t>
      </w:r>
      <w:proofErr w:type="spellEnd"/>
      <w:r w:rsidR="00424571" w:rsidRPr="00F469BE">
        <w:t xml:space="preserve"> working area.</w:t>
      </w:r>
      <w:r w:rsidR="00424571" w:rsidRPr="00F469BE">
        <w:rPr>
          <w:b/>
          <w:bCs/>
        </w:rPr>
        <w:t xml:space="preserve"> </w:t>
      </w:r>
      <w:r w:rsidR="00424571" w:rsidRPr="00F469BE">
        <w:rPr>
          <w:rFonts w:cstheme="minorHAnsi"/>
        </w:rPr>
        <w:t>This initiative aims to “Improve gender responsive TVET ecosystem (vocational education, skills training and job placement) to support underprivileged children and youth, especially women and girls, including those with disabilities, to gain employable skills for decent work in 10 districts of Bangladesh</w:t>
      </w:r>
      <w:r w:rsidR="00424571" w:rsidRPr="00F469BE">
        <w:rPr>
          <w:rFonts w:cstheme="minorHAnsi"/>
          <w:kern w:val="2"/>
          <w:lang w:bidi="hi-IN"/>
          <w14:ligatures w14:val="standardContextual"/>
        </w:rPr>
        <w:t>.</w:t>
      </w:r>
      <w:r w:rsidR="00424571" w:rsidRPr="00F469BE">
        <w:rPr>
          <w:rFonts w:cstheme="minorHAnsi"/>
        </w:rPr>
        <w:t>”</w:t>
      </w:r>
      <w:r w:rsidR="0088296D" w:rsidRPr="00F469BE">
        <w:t xml:space="preserve"> By the result of this </w:t>
      </w:r>
      <w:r w:rsidR="000D355B">
        <w:t>GE analysis</w:t>
      </w:r>
      <w:r w:rsidR="0088296D" w:rsidRPr="00F469BE">
        <w:t xml:space="preserve"> the organization will develop a gender equality action plan for achieving the project goal.</w:t>
      </w:r>
    </w:p>
    <w:p w14:paraId="2628B4C6" w14:textId="77777777" w:rsidR="000E2A50" w:rsidRDefault="000E2A50" w:rsidP="00E40F37">
      <w:pPr>
        <w:jc w:val="both"/>
        <w:rPr>
          <w:rFonts w:cstheme="minorHAnsi"/>
        </w:rPr>
      </w:pPr>
    </w:p>
    <w:p w14:paraId="2372F7C4" w14:textId="19947756" w:rsidR="00A81AE0" w:rsidRPr="008331FD" w:rsidRDefault="00621E5C" w:rsidP="007A01A0">
      <w:pPr>
        <w:pStyle w:val="Heading1"/>
        <w:numPr>
          <w:ilvl w:val="0"/>
          <w:numId w:val="3"/>
        </w:numPr>
      </w:pPr>
      <w:r w:rsidRPr="008331FD">
        <w:t xml:space="preserve">PROJECT </w:t>
      </w:r>
      <w:bookmarkStart w:id="2" w:name="_Hlk126792155"/>
      <w:r w:rsidR="58F97740" w:rsidRPr="008331FD">
        <w:t xml:space="preserve">Background </w:t>
      </w:r>
      <w:bookmarkEnd w:id="2"/>
    </w:p>
    <w:bookmarkEnd w:id="1"/>
    <w:p w14:paraId="53C2183F" w14:textId="09B3C326" w:rsidR="003D2DBA" w:rsidRPr="00F469BE" w:rsidRDefault="006A7B28" w:rsidP="006A7B28">
      <w:pPr>
        <w:jc w:val="both"/>
      </w:pPr>
      <w:r w:rsidRPr="00F469BE">
        <w:rPr>
          <w:rFonts w:eastAsia="Times New Roman" w:cs="Arial"/>
          <w:lang w:val="en-AU"/>
        </w:rPr>
        <w:t>UCEP Bangladesh, is implementing the "Gender-Responsive Inclusive Vocational Education and Training (</w:t>
      </w:r>
      <w:proofErr w:type="spellStart"/>
      <w:r w:rsidRPr="00F469BE">
        <w:rPr>
          <w:rFonts w:eastAsia="Times New Roman" w:cs="Arial"/>
          <w:lang w:val="en-AU"/>
        </w:rPr>
        <w:t>GRiVET</w:t>
      </w:r>
      <w:proofErr w:type="spellEnd"/>
      <w:r w:rsidRPr="00F469BE">
        <w:rPr>
          <w:rFonts w:eastAsia="Times New Roman" w:cs="Arial"/>
          <w:lang w:val="en-AU"/>
        </w:rPr>
        <w:t xml:space="preserve">)" project with funding from Global Affairs Canada (GAC),. </w:t>
      </w:r>
      <w:r w:rsidR="003D2DBA" w:rsidRPr="00F469BE">
        <w:t>This</w:t>
      </w:r>
      <w:r w:rsidR="003D2DBA" w:rsidRPr="00F469BE">
        <w:rPr>
          <w:spacing w:val="-14"/>
        </w:rPr>
        <w:t xml:space="preserve"> </w:t>
      </w:r>
      <w:r w:rsidR="003D2DBA" w:rsidRPr="00F469BE">
        <w:t>Project</w:t>
      </w:r>
      <w:r w:rsidR="003D2DBA" w:rsidRPr="00F469BE">
        <w:rPr>
          <w:spacing w:val="-9"/>
        </w:rPr>
        <w:t xml:space="preserve"> </w:t>
      </w:r>
      <w:r w:rsidR="003D2DBA" w:rsidRPr="00F469BE">
        <w:t>addresses Bangladesh's need</w:t>
      </w:r>
      <w:r w:rsidR="003D2DBA" w:rsidRPr="00F469BE">
        <w:rPr>
          <w:spacing w:val="-8"/>
        </w:rPr>
        <w:t xml:space="preserve"> </w:t>
      </w:r>
      <w:r w:rsidR="003D2DBA" w:rsidRPr="00F469BE">
        <w:t>to</w:t>
      </w:r>
      <w:r w:rsidR="003D2DBA" w:rsidRPr="00F469BE">
        <w:rPr>
          <w:spacing w:val="-14"/>
        </w:rPr>
        <w:t xml:space="preserve"> </w:t>
      </w:r>
      <w:r w:rsidR="003D2DBA" w:rsidRPr="00F469BE">
        <w:t>provide</w:t>
      </w:r>
      <w:r w:rsidR="003D2DBA" w:rsidRPr="00F469BE">
        <w:rPr>
          <w:spacing w:val="-10"/>
        </w:rPr>
        <w:t xml:space="preserve"> </w:t>
      </w:r>
      <w:r w:rsidR="003D2DBA" w:rsidRPr="00F469BE">
        <w:t>underprivileged</w:t>
      </w:r>
      <w:r w:rsidR="003D2DBA" w:rsidRPr="00F469BE">
        <w:rPr>
          <w:spacing w:val="-13"/>
        </w:rPr>
        <w:t xml:space="preserve"> </w:t>
      </w:r>
      <w:r w:rsidR="003D2DBA" w:rsidRPr="00F469BE">
        <w:t>youth</w:t>
      </w:r>
      <w:r w:rsidR="003D2DBA" w:rsidRPr="00F469BE">
        <w:rPr>
          <w:spacing w:val="-4"/>
        </w:rPr>
        <w:t xml:space="preserve"> </w:t>
      </w:r>
      <w:r w:rsidR="003D2DBA" w:rsidRPr="00F469BE">
        <w:t>with</w:t>
      </w:r>
      <w:r w:rsidR="003D2DBA" w:rsidRPr="00F469BE">
        <w:rPr>
          <w:spacing w:val="-10"/>
        </w:rPr>
        <w:t xml:space="preserve"> </w:t>
      </w:r>
      <w:r w:rsidR="003D2DBA" w:rsidRPr="00F469BE">
        <w:t>market-driven skills leading</w:t>
      </w:r>
      <w:r w:rsidR="003D2DBA" w:rsidRPr="00F469BE">
        <w:rPr>
          <w:spacing w:val="-12"/>
        </w:rPr>
        <w:t xml:space="preserve"> </w:t>
      </w:r>
      <w:r w:rsidR="003D2DBA" w:rsidRPr="00F469BE">
        <w:t>to</w:t>
      </w:r>
      <w:r w:rsidR="003D2DBA" w:rsidRPr="00F469BE">
        <w:rPr>
          <w:spacing w:val="-13"/>
        </w:rPr>
        <w:t xml:space="preserve"> </w:t>
      </w:r>
      <w:r w:rsidR="003D2DBA" w:rsidRPr="00F469BE">
        <w:t>decent</w:t>
      </w:r>
      <w:r w:rsidR="003D2DBA" w:rsidRPr="00F469BE">
        <w:rPr>
          <w:spacing w:val="-9"/>
        </w:rPr>
        <w:t xml:space="preserve"> </w:t>
      </w:r>
      <w:r w:rsidR="003D2DBA" w:rsidRPr="00F469BE">
        <w:t>work.</w:t>
      </w:r>
      <w:r w:rsidR="003D2DBA" w:rsidRPr="00F469BE">
        <w:rPr>
          <w:spacing w:val="-8"/>
        </w:rPr>
        <w:t xml:space="preserve"> </w:t>
      </w:r>
      <w:r w:rsidR="003D2DBA" w:rsidRPr="00F469BE">
        <w:t>It</w:t>
      </w:r>
      <w:r w:rsidR="003D2DBA" w:rsidRPr="00F469BE">
        <w:rPr>
          <w:spacing w:val="-13"/>
        </w:rPr>
        <w:t xml:space="preserve"> </w:t>
      </w:r>
      <w:r w:rsidR="003D2DBA" w:rsidRPr="00F469BE">
        <w:t>will</w:t>
      </w:r>
      <w:r w:rsidR="003D2DBA" w:rsidRPr="00F469BE">
        <w:rPr>
          <w:spacing w:val="-14"/>
        </w:rPr>
        <w:t xml:space="preserve"> </w:t>
      </w:r>
      <w:r w:rsidR="003D2DBA" w:rsidRPr="00F469BE">
        <w:t>provide</w:t>
      </w:r>
      <w:r w:rsidR="003D2DBA" w:rsidRPr="00F469BE">
        <w:rPr>
          <w:spacing w:val="-8"/>
        </w:rPr>
        <w:t xml:space="preserve"> </w:t>
      </w:r>
      <w:r w:rsidR="003D2DBA" w:rsidRPr="00F469BE">
        <w:t>underprivileged</w:t>
      </w:r>
      <w:r w:rsidR="003D2DBA" w:rsidRPr="00F469BE">
        <w:rPr>
          <w:spacing w:val="-14"/>
        </w:rPr>
        <w:t xml:space="preserve"> </w:t>
      </w:r>
      <w:r w:rsidR="003D2DBA" w:rsidRPr="00F469BE">
        <w:t>children</w:t>
      </w:r>
      <w:r w:rsidR="003D2DBA" w:rsidRPr="00F469BE">
        <w:rPr>
          <w:spacing w:val="-11"/>
        </w:rPr>
        <w:t xml:space="preserve"> </w:t>
      </w:r>
      <w:r w:rsidR="003D2DBA" w:rsidRPr="00F469BE">
        <w:t>and</w:t>
      </w:r>
      <w:r w:rsidR="003D2DBA" w:rsidRPr="00F469BE">
        <w:rPr>
          <w:spacing w:val="-12"/>
        </w:rPr>
        <w:t xml:space="preserve"> </w:t>
      </w:r>
      <w:r w:rsidR="003D2DBA" w:rsidRPr="00F469BE">
        <w:t>youth,</w:t>
      </w:r>
      <w:r w:rsidR="003D2DBA" w:rsidRPr="00F469BE">
        <w:rPr>
          <w:spacing w:val="-10"/>
        </w:rPr>
        <w:t xml:space="preserve"> </w:t>
      </w:r>
      <w:r w:rsidR="003D2DBA" w:rsidRPr="00F469BE">
        <w:t>especially</w:t>
      </w:r>
      <w:r w:rsidR="003D2DBA" w:rsidRPr="00F469BE">
        <w:rPr>
          <w:spacing w:val="-6"/>
        </w:rPr>
        <w:t xml:space="preserve"> </w:t>
      </w:r>
      <w:r w:rsidR="003D2DBA" w:rsidRPr="00F469BE">
        <w:t>girls</w:t>
      </w:r>
      <w:r w:rsidR="003D2DBA" w:rsidRPr="00F469BE">
        <w:rPr>
          <w:spacing w:val="-6"/>
        </w:rPr>
        <w:t xml:space="preserve"> </w:t>
      </w:r>
      <w:r w:rsidR="003D2DBA" w:rsidRPr="00F469BE">
        <w:t>and</w:t>
      </w:r>
      <w:r w:rsidR="003D2DBA" w:rsidRPr="00F469BE">
        <w:rPr>
          <w:spacing w:val="-11"/>
        </w:rPr>
        <w:t xml:space="preserve"> </w:t>
      </w:r>
      <w:r w:rsidR="003D2DBA" w:rsidRPr="00F469BE">
        <w:t>women, with</w:t>
      </w:r>
      <w:r w:rsidR="003D2DBA" w:rsidRPr="00F469BE">
        <w:rPr>
          <w:spacing w:val="-4"/>
        </w:rPr>
        <w:t xml:space="preserve"> </w:t>
      </w:r>
      <w:r w:rsidR="003D2DBA" w:rsidRPr="00F469BE">
        <w:t>inclusive vocational education and</w:t>
      </w:r>
      <w:r w:rsidR="003D2DBA" w:rsidRPr="00F469BE">
        <w:rPr>
          <w:spacing w:val="-3"/>
        </w:rPr>
        <w:t xml:space="preserve"> </w:t>
      </w:r>
      <w:r w:rsidR="003D2DBA" w:rsidRPr="00F469BE">
        <w:t>training that</w:t>
      </w:r>
      <w:r w:rsidR="003D2DBA" w:rsidRPr="00F469BE">
        <w:rPr>
          <w:spacing w:val="-1"/>
        </w:rPr>
        <w:t xml:space="preserve"> </w:t>
      </w:r>
      <w:r w:rsidR="003D2DBA" w:rsidRPr="00F469BE">
        <w:t>meets</w:t>
      </w:r>
      <w:r w:rsidR="003D2DBA" w:rsidRPr="00F469BE">
        <w:rPr>
          <w:spacing w:val="-2"/>
        </w:rPr>
        <w:t xml:space="preserve"> </w:t>
      </w:r>
      <w:r w:rsidR="003D2DBA" w:rsidRPr="00F469BE">
        <w:t>the</w:t>
      </w:r>
      <w:r w:rsidR="003D2DBA" w:rsidRPr="00F469BE">
        <w:rPr>
          <w:spacing w:val="-6"/>
        </w:rPr>
        <w:t xml:space="preserve"> </w:t>
      </w:r>
      <w:r w:rsidR="003D2DBA" w:rsidRPr="00F469BE">
        <w:t>needs of</w:t>
      </w:r>
      <w:r w:rsidR="003D2DBA" w:rsidRPr="00F469BE">
        <w:rPr>
          <w:spacing w:val="-7"/>
        </w:rPr>
        <w:t xml:space="preserve"> </w:t>
      </w:r>
      <w:r w:rsidR="003D2DBA" w:rsidRPr="00F469BE">
        <w:t>the</w:t>
      </w:r>
      <w:r w:rsidR="003D2DBA" w:rsidRPr="00F469BE">
        <w:rPr>
          <w:spacing w:val="-10"/>
        </w:rPr>
        <w:t xml:space="preserve"> </w:t>
      </w:r>
      <w:r w:rsidR="003D2DBA" w:rsidRPr="00F469BE">
        <w:t>market</w:t>
      </w:r>
      <w:r w:rsidR="003D2DBA" w:rsidRPr="00F469BE">
        <w:rPr>
          <w:spacing w:val="-1"/>
        </w:rPr>
        <w:t xml:space="preserve"> </w:t>
      </w:r>
      <w:r w:rsidR="003D2DBA" w:rsidRPr="00F469BE">
        <w:t>and</w:t>
      </w:r>
      <w:r w:rsidR="003D2DBA" w:rsidRPr="00F469BE">
        <w:rPr>
          <w:spacing w:val="-7"/>
        </w:rPr>
        <w:t xml:space="preserve"> </w:t>
      </w:r>
      <w:r w:rsidR="003D2DBA" w:rsidRPr="00F469BE">
        <w:t>responds to the</w:t>
      </w:r>
      <w:r w:rsidR="003D2DBA" w:rsidRPr="00F469BE">
        <w:rPr>
          <w:spacing w:val="-10"/>
        </w:rPr>
        <w:t xml:space="preserve"> </w:t>
      </w:r>
      <w:r w:rsidR="003D2DBA" w:rsidRPr="00F469BE">
        <w:t>needs</w:t>
      </w:r>
      <w:r w:rsidR="003D2DBA" w:rsidRPr="00F469BE">
        <w:rPr>
          <w:spacing w:val="-1"/>
        </w:rPr>
        <w:t xml:space="preserve"> </w:t>
      </w:r>
      <w:r w:rsidR="003D2DBA" w:rsidRPr="00F469BE">
        <w:t>of</w:t>
      </w:r>
      <w:r w:rsidR="003D2DBA" w:rsidRPr="00F469BE">
        <w:rPr>
          <w:spacing w:val="-12"/>
        </w:rPr>
        <w:t xml:space="preserve"> </w:t>
      </w:r>
      <w:r w:rsidR="003D2DBA" w:rsidRPr="00F469BE">
        <w:t>women and</w:t>
      </w:r>
      <w:r w:rsidR="003D2DBA" w:rsidRPr="00F469BE">
        <w:rPr>
          <w:spacing w:val="-10"/>
        </w:rPr>
        <w:t xml:space="preserve"> </w:t>
      </w:r>
      <w:r w:rsidR="003D2DBA" w:rsidRPr="00F469BE">
        <w:t>girls.</w:t>
      </w:r>
      <w:r w:rsidR="003D2DBA" w:rsidRPr="00F469BE">
        <w:rPr>
          <w:spacing w:val="-9"/>
        </w:rPr>
        <w:t xml:space="preserve"> </w:t>
      </w:r>
      <w:r w:rsidR="003D2DBA" w:rsidRPr="00F469BE">
        <w:t>It</w:t>
      </w:r>
      <w:r w:rsidR="003D2DBA" w:rsidRPr="00F469BE">
        <w:rPr>
          <w:spacing w:val="-4"/>
        </w:rPr>
        <w:t xml:space="preserve"> </w:t>
      </w:r>
      <w:r w:rsidR="003D2DBA" w:rsidRPr="00F469BE">
        <w:t>will</w:t>
      </w:r>
      <w:r w:rsidR="003D2DBA" w:rsidRPr="00F469BE">
        <w:rPr>
          <w:spacing w:val="-8"/>
        </w:rPr>
        <w:t xml:space="preserve"> </w:t>
      </w:r>
      <w:r w:rsidR="003D2DBA" w:rsidRPr="00F469BE">
        <w:t>also</w:t>
      </w:r>
      <w:r w:rsidR="003D2DBA" w:rsidRPr="00F469BE">
        <w:rPr>
          <w:spacing w:val="-5"/>
        </w:rPr>
        <w:t xml:space="preserve"> </w:t>
      </w:r>
      <w:r w:rsidR="003D2DBA" w:rsidRPr="00F469BE">
        <w:t>strengthen the</w:t>
      </w:r>
      <w:r w:rsidR="003D2DBA" w:rsidRPr="00F469BE">
        <w:rPr>
          <w:spacing w:val="-5"/>
        </w:rPr>
        <w:t xml:space="preserve"> </w:t>
      </w:r>
      <w:r w:rsidR="003D2DBA" w:rsidRPr="00F469BE">
        <w:t>capacity of</w:t>
      </w:r>
      <w:r w:rsidR="003D2DBA" w:rsidRPr="00F469BE">
        <w:rPr>
          <w:spacing w:val="-11"/>
        </w:rPr>
        <w:t xml:space="preserve"> </w:t>
      </w:r>
      <w:r w:rsidR="003D2DBA" w:rsidRPr="00F469BE">
        <w:t>the</w:t>
      </w:r>
      <w:r w:rsidR="003D2DBA" w:rsidRPr="00F469BE">
        <w:rPr>
          <w:spacing w:val="-14"/>
        </w:rPr>
        <w:t xml:space="preserve"> </w:t>
      </w:r>
      <w:r w:rsidR="003D2DBA" w:rsidRPr="00F469BE">
        <w:t>Organization to</w:t>
      </w:r>
      <w:r w:rsidR="003D2DBA" w:rsidRPr="00F469BE">
        <w:rPr>
          <w:spacing w:val="-13"/>
        </w:rPr>
        <w:t xml:space="preserve"> </w:t>
      </w:r>
      <w:r w:rsidR="003D2DBA" w:rsidRPr="00F469BE">
        <w:t>provide</w:t>
      </w:r>
      <w:r w:rsidR="003D2DBA" w:rsidRPr="00F469BE">
        <w:rPr>
          <w:spacing w:val="-1"/>
        </w:rPr>
        <w:t xml:space="preserve"> </w:t>
      </w:r>
      <w:r w:rsidR="003D2DBA" w:rsidRPr="00F469BE">
        <w:t xml:space="preserve">such training and be more </w:t>
      </w:r>
      <w:r w:rsidR="001662A0" w:rsidRPr="00F469BE">
        <w:t>gender responsive</w:t>
      </w:r>
      <w:r w:rsidR="003D2DBA" w:rsidRPr="00F469BE">
        <w:t>.</w:t>
      </w:r>
    </w:p>
    <w:p w14:paraId="0AE09985" w14:textId="6E37816E" w:rsidR="00E814C6" w:rsidRPr="00B56268" w:rsidRDefault="003D2DBA" w:rsidP="00E814C6">
      <w:pPr>
        <w:jc w:val="both"/>
        <w:rPr>
          <w:rFonts w:cstheme="minorHAnsi"/>
        </w:rPr>
      </w:pPr>
      <w:r w:rsidRPr="00F469BE">
        <w:t>The Project will work with the Organization's 36 schools &amp; 12 TVET institutions, stakeholders, and</w:t>
      </w:r>
      <w:r w:rsidR="009B1D19" w:rsidRPr="00F469BE">
        <w:t xml:space="preserve"> </w:t>
      </w:r>
      <w:r w:rsidRPr="00F469BE">
        <w:t>employers to promote women's and girls' right to education and address barriers affecting their access to both education and employment. The goal is to shift harmful norms that prevent girls and women from pursuing skills training and obtaining employment. The Project will strengthen the Organization's capacity to provide quality vocational education and training that address the needs of women and girls and increases the number of girls and women as students and graduates. It will also strengthen the Organization's job placement services, especially for women and girls.</w:t>
      </w:r>
      <w:r w:rsidR="00164776" w:rsidRPr="00F469BE">
        <w:t xml:space="preserve"> </w:t>
      </w:r>
      <w:r w:rsidRPr="00F469BE">
        <w:t>Specifically, the Project will provide market-driven skills training, including</w:t>
      </w:r>
      <w:r w:rsidRPr="00F469BE">
        <w:rPr>
          <w:spacing w:val="-11"/>
        </w:rPr>
        <w:t xml:space="preserve"> </w:t>
      </w:r>
      <w:r w:rsidRPr="00F469BE">
        <w:t>entrepreneurship</w:t>
      </w:r>
      <w:r w:rsidRPr="00F469BE">
        <w:rPr>
          <w:spacing w:val="-13"/>
        </w:rPr>
        <w:t xml:space="preserve"> </w:t>
      </w:r>
      <w:r w:rsidRPr="00F469BE">
        <w:t>training,</w:t>
      </w:r>
      <w:r w:rsidRPr="00F469BE">
        <w:rPr>
          <w:spacing w:val="-12"/>
        </w:rPr>
        <w:t xml:space="preserve"> </w:t>
      </w:r>
      <w:r w:rsidRPr="00F469BE">
        <w:t>to</w:t>
      </w:r>
      <w:r w:rsidRPr="00F469BE">
        <w:rPr>
          <w:spacing w:val="-13"/>
        </w:rPr>
        <w:t xml:space="preserve"> </w:t>
      </w:r>
      <w:r w:rsidRPr="00F469BE">
        <w:t>15,000</w:t>
      </w:r>
      <w:r w:rsidRPr="00F469BE">
        <w:rPr>
          <w:spacing w:val="-11"/>
        </w:rPr>
        <w:t xml:space="preserve"> </w:t>
      </w:r>
      <w:r w:rsidRPr="00F469BE">
        <w:t>youths (female</w:t>
      </w:r>
      <w:r w:rsidRPr="00F469BE">
        <w:rPr>
          <w:spacing w:val="-12"/>
        </w:rPr>
        <w:t xml:space="preserve"> </w:t>
      </w:r>
      <w:r w:rsidRPr="00F469BE">
        <w:t>7,500;</w:t>
      </w:r>
      <w:r w:rsidRPr="00F469BE">
        <w:rPr>
          <w:spacing w:val="-7"/>
        </w:rPr>
        <w:t xml:space="preserve"> </w:t>
      </w:r>
      <w:r w:rsidRPr="00F469BE">
        <w:t>male</w:t>
      </w:r>
      <w:r w:rsidRPr="00F469BE">
        <w:rPr>
          <w:spacing w:val="-13"/>
        </w:rPr>
        <w:t xml:space="preserve"> </w:t>
      </w:r>
      <w:r w:rsidRPr="00F469BE">
        <w:t>7,500)</w:t>
      </w:r>
      <w:r w:rsidRPr="00F469BE">
        <w:rPr>
          <w:spacing w:val="-9"/>
        </w:rPr>
        <w:t xml:space="preserve"> </w:t>
      </w:r>
      <w:r w:rsidRPr="00F469BE">
        <w:t>in</w:t>
      </w:r>
      <w:r w:rsidRPr="00F469BE">
        <w:rPr>
          <w:spacing w:val="-13"/>
        </w:rPr>
        <w:t xml:space="preserve"> </w:t>
      </w:r>
      <w:r w:rsidRPr="00F469BE">
        <w:t>10</w:t>
      </w:r>
      <w:r w:rsidRPr="00F469BE">
        <w:rPr>
          <w:spacing w:val="-13"/>
        </w:rPr>
        <w:t xml:space="preserve"> </w:t>
      </w:r>
      <w:r w:rsidRPr="00F469BE">
        <w:t>districts.</w:t>
      </w:r>
      <w:r w:rsidRPr="00F469BE">
        <w:rPr>
          <w:spacing w:val="-11"/>
        </w:rPr>
        <w:t xml:space="preserve"> </w:t>
      </w:r>
      <w:r w:rsidRPr="00F469BE">
        <w:t>Both</w:t>
      </w:r>
      <w:r w:rsidRPr="00F469BE">
        <w:rPr>
          <w:spacing w:val="-10"/>
        </w:rPr>
        <w:t xml:space="preserve"> </w:t>
      </w:r>
      <w:r w:rsidRPr="00F469BE">
        <w:t>groups</w:t>
      </w:r>
      <w:r w:rsidRPr="00F469BE">
        <w:rPr>
          <w:spacing w:val="-5"/>
        </w:rPr>
        <w:t xml:space="preserve"> </w:t>
      </w:r>
      <w:r w:rsidRPr="00F469BE">
        <w:t>will</w:t>
      </w:r>
      <w:r w:rsidRPr="00F469BE">
        <w:rPr>
          <w:spacing w:val="-13"/>
        </w:rPr>
        <w:t xml:space="preserve"> </w:t>
      </w:r>
      <w:r w:rsidRPr="00F469BE">
        <w:t>include</w:t>
      </w:r>
      <w:r w:rsidRPr="00F469BE">
        <w:rPr>
          <w:spacing w:val="-13"/>
        </w:rPr>
        <w:t xml:space="preserve"> </w:t>
      </w:r>
      <w:r w:rsidRPr="00F469BE">
        <w:t>diversified</w:t>
      </w:r>
      <w:r w:rsidRPr="00F469BE">
        <w:rPr>
          <w:spacing w:val="-1"/>
        </w:rPr>
        <w:t xml:space="preserve"> </w:t>
      </w:r>
      <w:r w:rsidRPr="00F469BE">
        <w:t>groups</w:t>
      </w:r>
      <w:r w:rsidRPr="00F469BE">
        <w:rPr>
          <w:spacing w:val="-9"/>
        </w:rPr>
        <w:t xml:space="preserve"> </w:t>
      </w:r>
      <w:r w:rsidRPr="00F469BE">
        <w:t>such</w:t>
      </w:r>
      <w:r w:rsidRPr="00F469BE">
        <w:rPr>
          <w:spacing w:val="-13"/>
        </w:rPr>
        <w:t xml:space="preserve"> </w:t>
      </w:r>
      <w:r w:rsidRPr="00F469BE">
        <w:t>as</w:t>
      </w:r>
      <w:r w:rsidRPr="00F469BE">
        <w:rPr>
          <w:spacing w:val="-13"/>
        </w:rPr>
        <w:t xml:space="preserve"> </w:t>
      </w:r>
      <w:r w:rsidRPr="00F469BE">
        <w:t>persons with</w:t>
      </w:r>
      <w:r w:rsidRPr="00F469BE">
        <w:rPr>
          <w:spacing w:val="-3"/>
        </w:rPr>
        <w:t xml:space="preserve"> </w:t>
      </w:r>
      <w:r w:rsidRPr="00F469BE">
        <w:t>disabilities (PWD), LGBTQI+ and ethnic minorities.</w:t>
      </w:r>
      <w:r w:rsidR="00E814C6">
        <w:rPr>
          <w:b/>
          <w:bCs/>
        </w:rPr>
        <w:t xml:space="preserve"> </w:t>
      </w:r>
      <w:r w:rsidR="00E814C6" w:rsidRPr="00B56268">
        <w:rPr>
          <w:rFonts w:cstheme="minorHAnsi"/>
        </w:rPr>
        <w:t>Job placement support and entrepreneurship training will also be provided to enhance employment opportunities and economic empowerment</w:t>
      </w:r>
      <w:r w:rsidR="00E814C6">
        <w:rPr>
          <w:rFonts w:cstheme="minorHAnsi"/>
        </w:rPr>
        <w:t xml:space="preserve"> to 85% training completers, out of which 50% will be female.</w:t>
      </w:r>
    </w:p>
    <w:p w14:paraId="3C0F0091" w14:textId="656E40E8" w:rsidR="003D2DBA" w:rsidRPr="00E814C6" w:rsidRDefault="003D2DBA" w:rsidP="00164776">
      <w:pPr>
        <w:pStyle w:val="BodyText"/>
        <w:spacing w:before="110" w:line="268" w:lineRule="auto"/>
        <w:ind w:right="179"/>
        <w:jc w:val="both"/>
        <w:rPr>
          <w:rFonts w:asciiTheme="minorHAnsi" w:hAnsiTheme="minorHAnsi"/>
          <w:b w:val="0"/>
          <w:bCs w:val="0"/>
          <w:sz w:val="22"/>
          <w:szCs w:val="22"/>
          <w:lang w:val="en-GB"/>
        </w:rPr>
      </w:pPr>
    </w:p>
    <w:p w14:paraId="330CCC27" w14:textId="77777777" w:rsidR="004526B4" w:rsidRPr="00B56268" w:rsidRDefault="004526B4" w:rsidP="004526B4">
      <w:pPr>
        <w:jc w:val="both"/>
        <w:rPr>
          <w:rFonts w:cstheme="minorHAnsi"/>
        </w:rPr>
      </w:pPr>
      <w:r w:rsidRPr="00B56268">
        <w:rPr>
          <w:rFonts w:cstheme="minorHAnsi"/>
        </w:rPr>
        <w:lastRenderedPageBreak/>
        <w:t xml:space="preserve">The project includes a comprehensive Gender Action Plan and regular monitoring to create a gender-responsive ecosystem within UCEP. Awareness training on gender equality and empowerment will be provided to staff, students, and community stakeholders. By addressing education inequality, income disparity, and harmful social norms, </w:t>
      </w:r>
      <w:proofErr w:type="spellStart"/>
      <w:r w:rsidRPr="00B56268">
        <w:rPr>
          <w:rFonts w:cstheme="minorHAnsi"/>
        </w:rPr>
        <w:t>GRiVET</w:t>
      </w:r>
      <w:proofErr w:type="spellEnd"/>
      <w:r w:rsidRPr="00B56268">
        <w:rPr>
          <w:rFonts w:cstheme="minorHAnsi"/>
        </w:rPr>
        <w:t xml:space="preserve"> aims to create a safer, more inclusive, and empowering environment for all participants.</w:t>
      </w:r>
    </w:p>
    <w:p w14:paraId="4234358A" w14:textId="77777777" w:rsidR="00E814C6" w:rsidRPr="00B56268" w:rsidRDefault="00E814C6" w:rsidP="00E814C6">
      <w:pPr>
        <w:widowControl w:val="0"/>
        <w:autoSpaceDE w:val="0"/>
        <w:autoSpaceDN w:val="0"/>
        <w:adjustRightInd w:val="0"/>
        <w:spacing w:before="61" w:after="0" w:line="245" w:lineRule="auto"/>
        <w:ind w:right="63"/>
        <w:jc w:val="both"/>
        <w:rPr>
          <w:b/>
          <w:color w:val="000000"/>
        </w:rPr>
      </w:pPr>
      <w:r w:rsidRPr="00B56268">
        <w:rPr>
          <w:b/>
          <w:color w:val="000000"/>
        </w:rPr>
        <w:t>Project Objectives:</w:t>
      </w:r>
      <w:bookmarkStart w:id="3" w:name="_Toc144124538"/>
      <w:r w:rsidRPr="00B56268">
        <w:rPr>
          <w:b/>
          <w:color w:val="000000"/>
        </w:rPr>
        <w:t xml:space="preserve"> </w:t>
      </w:r>
    </w:p>
    <w:p w14:paraId="67F6CEE4" w14:textId="77777777" w:rsidR="00E814C6" w:rsidRPr="00B56268" w:rsidRDefault="00E814C6" w:rsidP="00E814C6">
      <w:pPr>
        <w:widowControl w:val="0"/>
        <w:autoSpaceDE w:val="0"/>
        <w:autoSpaceDN w:val="0"/>
        <w:adjustRightInd w:val="0"/>
        <w:spacing w:before="61" w:after="0" w:line="245" w:lineRule="auto"/>
        <w:ind w:right="63"/>
        <w:jc w:val="both"/>
      </w:pPr>
      <w:r w:rsidRPr="00B56268">
        <w:t>The objective of the Gender-Responsive and Inclusive Vocational Education and Training (</w:t>
      </w:r>
      <w:proofErr w:type="spellStart"/>
      <w:r w:rsidRPr="00B56268">
        <w:t>GRiVET</w:t>
      </w:r>
      <w:proofErr w:type="spellEnd"/>
      <w:r w:rsidRPr="00B56268">
        <w:t xml:space="preserve">) project typically revolves around addressing gender disparities and promoting equality within vocational education, training programs and decent job. </w:t>
      </w:r>
    </w:p>
    <w:p w14:paraId="026BDFEB" w14:textId="77777777" w:rsidR="00E814C6" w:rsidRPr="00B56268" w:rsidRDefault="00E814C6" w:rsidP="00E814C6">
      <w:pPr>
        <w:spacing w:before="100" w:beforeAutospacing="1" w:after="100" w:afterAutospacing="1" w:line="240" w:lineRule="auto"/>
        <w:rPr>
          <w:rFonts w:eastAsia="Times New Roman" w:cs="Calibri"/>
        </w:rPr>
      </w:pPr>
      <w:r w:rsidRPr="00B56268">
        <w:rPr>
          <w:rFonts w:eastAsia="Times New Roman" w:cs="Calibri"/>
        </w:rPr>
        <w:t xml:space="preserve"> </w:t>
      </w:r>
      <w:r w:rsidRPr="00B56268">
        <w:rPr>
          <w:rFonts w:eastAsia="Times New Roman" w:cs="Calibri"/>
          <w:b/>
          <w:bCs/>
        </w:rPr>
        <w:t>Promoting Gender Equality:</w:t>
      </w:r>
      <w:r w:rsidRPr="00B56268">
        <w:rPr>
          <w:rFonts w:eastAsia="Times New Roman" w:cs="Calibri"/>
        </w:rPr>
        <w:t xml:space="preserve"> Ensuring equal access to vocational education and training opportunities for individuals of all genders especially for girls/women, PWD and ethnic &amp; others minority people.</w:t>
      </w:r>
    </w:p>
    <w:p w14:paraId="7F79DABD" w14:textId="77777777" w:rsidR="00E814C6" w:rsidRPr="00B56268" w:rsidRDefault="00E814C6" w:rsidP="00E814C6">
      <w:pPr>
        <w:spacing w:before="100" w:beforeAutospacing="1" w:after="100" w:afterAutospacing="1" w:line="240" w:lineRule="auto"/>
        <w:rPr>
          <w:rFonts w:eastAsia="Times New Roman" w:cs="Calibri"/>
        </w:rPr>
      </w:pPr>
      <w:r w:rsidRPr="00B56268">
        <w:rPr>
          <w:rFonts w:eastAsia="Times New Roman" w:cs="Calibri"/>
        </w:rPr>
        <w:t xml:space="preserve"> </w:t>
      </w:r>
      <w:r w:rsidRPr="00B56268">
        <w:rPr>
          <w:rFonts w:eastAsia="Times New Roman" w:cs="Calibri"/>
          <w:b/>
          <w:bCs/>
        </w:rPr>
        <w:t>Addressing Gender Stereotypes:</w:t>
      </w:r>
      <w:r w:rsidRPr="00B56268">
        <w:rPr>
          <w:rFonts w:eastAsia="Times New Roman" w:cs="Calibri"/>
        </w:rPr>
        <w:t xml:space="preserve"> Challenging and reducing stereotypes that may limit individuals from pursuing certain vocational paths based on their gender.</w:t>
      </w:r>
    </w:p>
    <w:p w14:paraId="00C9707D" w14:textId="77777777" w:rsidR="00E814C6" w:rsidRPr="00B56268" w:rsidRDefault="00E814C6" w:rsidP="00E814C6">
      <w:pPr>
        <w:spacing w:before="100" w:beforeAutospacing="1" w:after="100" w:afterAutospacing="1" w:line="240" w:lineRule="auto"/>
        <w:rPr>
          <w:rFonts w:eastAsia="Times New Roman" w:cs="Calibri"/>
        </w:rPr>
      </w:pPr>
      <w:r w:rsidRPr="00B56268">
        <w:rPr>
          <w:rFonts w:eastAsia="Times New Roman" w:cs="Calibri"/>
        </w:rPr>
        <w:t xml:space="preserve"> </w:t>
      </w:r>
      <w:r w:rsidRPr="00B56268">
        <w:rPr>
          <w:rFonts w:eastAsia="Times New Roman" w:cs="Calibri"/>
          <w:b/>
          <w:bCs/>
        </w:rPr>
        <w:t>Enhancing Access:</w:t>
      </w:r>
      <w:r w:rsidRPr="00B56268">
        <w:rPr>
          <w:rFonts w:eastAsia="Times New Roman" w:cs="Calibri"/>
        </w:rPr>
        <w:t xml:space="preserve"> Increasing access to vocational education &amp; training for marginalized groups, including women, PWD, LGBTQ+ individuals, and other underrepresented communities.</w:t>
      </w:r>
    </w:p>
    <w:p w14:paraId="4AED1E23" w14:textId="77777777" w:rsidR="00E814C6" w:rsidRPr="00B56268" w:rsidRDefault="00E814C6" w:rsidP="00E814C6">
      <w:pPr>
        <w:spacing w:before="100" w:beforeAutospacing="1" w:after="100" w:afterAutospacing="1" w:line="240" w:lineRule="auto"/>
        <w:rPr>
          <w:rFonts w:eastAsia="Times New Roman" w:cs="Calibri"/>
        </w:rPr>
      </w:pPr>
      <w:r w:rsidRPr="00B56268">
        <w:rPr>
          <w:rFonts w:eastAsia="Times New Roman" w:cs="Calibri"/>
        </w:rPr>
        <w:t xml:space="preserve"> </w:t>
      </w:r>
      <w:r w:rsidRPr="00B56268">
        <w:rPr>
          <w:rFonts w:eastAsia="Times New Roman" w:cs="Calibri"/>
          <w:b/>
          <w:bCs/>
        </w:rPr>
        <w:t>Skill Development:</w:t>
      </w:r>
      <w:r w:rsidRPr="00B56268">
        <w:rPr>
          <w:rFonts w:eastAsia="Times New Roman" w:cs="Calibri"/>
        </w:rPr>
        <w:t xml:space="preserve"> Providing relevant and practical skills training that aligns with </w:t>
      </w:r>
      <w:proofErr w:type="spellStart"/>
      <w:r w:rsidRPr="00B56268">
        <w:rPr>
          <w:rFonts w:eastAsia="Times New Roman" w:cs="Calibri"/>
        </w:rPr>
        <w:t>labor</w:t>
      </w:r>
      <w:proofErr w:type="spellEnd"/>
      <w:r w:rsidRPr="00B56268">
        <w:rPr>
          <w:rFonts w:eastAsia="Times New Roman" w:cs="Calibri"/>
        </w:rPr>
        <w:t xml:space="preserve"> market demands and promotes economic empowerment for all gender especially for girls/women, PWD and ethnic &amp; others minority people.</w:t>
      </w:r>
    </w:p>
    <w:p w14:paraId="05A9FD6F" w14:textId="77777777" w:rsidR="00E814C6" w:rsidRPr="00B56268" w:rsidRDefault="00E814C6" w:rsidP="00E814C6">
      <w:pPr>
        <w:spacing w:before="100" w:beforeAutospacing="1" w:after="100" w:afterAutospacing="1" w:line="240" w:lineRule="auto"/>
        <w:rPr>
          <w:rFonts w:eastAsia="Times New Roman" w:cs="Calibri"/>
        </w:rPr>
      </w:pPr>
      <w:r w:rsidRPr="00B56268">
        <w:rPr>
          <w:rFonts w:eastAsia="Times New Roman" w:cs="Calibri"/>
          <w:b/>
          <w:bCs/>
        </w:rPr>
        <w:t>Capacity Building:</w:t>
      </w:r>
      <w:r w:rsidRPr="00B56268">
        <w:rPr>
          <w:rFonts w:eastAsia="Times New Roman" w:cs="Calibri"/>
        </w:rPr>
        <w:t xml:space="preserve"> Building the capacity of organization for providing to deliver gender-responsive and inclusive education.</w:t>
      </w:r>
    </w:p>
    <w:p w14:paraId="656C4CA9" w14:textId="77777777" w:rsidR="00E814C6" w:rsidRPr="00B56268" w:rsidRDefault="00E814C6" w:rsidP="00E814C6">
      <w:pPr>
        <w:widowControl w:val="0"/>
        <w:autoSpaceDE w:val="0"/>
        <w:autoSpaceDN w:val="0"/>
        <w:adjustRightInd w:val="0"/>
        <w:spacing w:before="61" w:after="0" w:line="245" w:lineRule="auto"/>
        <w:ind w:right="63"/>
        <w:jc w:val="both"/>
        <w:rPr>
          <w:b/>
          <w:bCs/>
        </w:rPr>
      </w:pPr>
      <w:r w:rsidRPr="00B56268">
        <w:rPr>
          <w:b/>
          <w:bCs/>
        </w:rPr>
        <w:t xml:space="preserve">Project Result Framework: </w:t>
      </w:r>
    </w:p>
    <w:p w14:paraId="06C5D839" w14:textId="77777777" w:rsidR="00E814C6" w:rsidRPr="00B56268" w:rsidRDefault="00E814C6" w:rsidP="00E814C6">
      <w:pPr>
        <w:widowControl w:val="0"/>
        <w:autoSpaceDE w:val="0"/>
        <w:autoSpaceDN w:val="0"/>
        <w:adjustRightInd w:val="0"/>
        <w:spacing w:before="61" w:after="0" w:line="245" w:lineRule="auto"/>
        <w:ind w:right="63"/>
        <w:jc w:val="both"/>
        <w:rPr>
          <w:b/>
          <w:bCs/>
        </w:rPr>
      </w:pPr>
    </w:p>
    <w:p w14:paraId="6F04BA9A" w14:textId="77777777" w:rsidR="00E814C6" w:rsidRPr="00B56268" w:rsidRDefault="00E814C6" w:rsidP="00E814C6">
      <w:pPr>
        <w:pStyle w:val="TableParagraph"/>
        <w:jc w:val="both"/>
        <w:rPr>
          <w:rFonts w:asciiTheme="minorHAnsi" w:hAnsiTheme="minorHAnsi"/>
          <w:b/>
          <w:color w:val="000000"/>
        </w:rPr>
      </w:pPr>
      <w:r w:rsidRPr="00B56268">
        <w:rPr>
          <w:rFonts w:asciiTheme="minorHAnsi" w:hAnsiTheme="minorHAnsi"/>
          <w:b/>
          <w:color w:val="000000"/>
        </w:rPr>
        <w:t xml:space="preserve">Ultimate Outcome:  </w:t>
      </w:r>
    </w:p>
    <w:p w14:paraId="2377931E" w14:textId="77777777" w:rsidR="00E814C6" w:rsidRPr="00B56268" w:rsidRDefault="00E814C6" w:rsidP="00E814C6">
      <w:pPr>
        <w:pStyle w:val="TableParagraph"/>
        <w:jc w:val="both"/>
        <w:rPr>
          <w:rFonts w:asciiTheme="minorHAnsi" w:hAnsiTheme="minorHAnsi"/>
        </w:rPr>
      </w:pPr>
      <w:r w:rsidRPr="00B56268">
        <w:rPr>
          <w:rFonts w:asciiTheme="minorHAnsi" w:hAnsiTheme="minorHAnsi"/>
          <w:spacing w:val="-2"/>
        </w:rPr>
        <w:t>Improved</w:t>
      </w:r>
      <w:r w:rsidRPr="00B56268">
        <w:rPr>
          <w:rFonts w:asciiTheme="minorHAnsi" w:hAnsiTheme="minorHAnsi"/>
          <w:spacing w:val="-9"/>
        </w:rPr>
        <w:t xml:space="preserve"> </w:t>
      </w:r>
      <w:r w:rsidRPr="00B56268">
        <w:rPr>
          <w:rFonts w:asciiTheme="minorHAnsi" w:hAnsiTheme="minorHAnsi"/>
          <w:spacing w:val="-2"/>
        </w:rPr>
        <w:t>gender</w:t>
      </w:r>
      <w:r w:rsidRPr="00B56268">
        <w:rPr>
          <w:rFonts w:asciiTheme="minorHAnsi" w:hAnsiTheme="minorHAnsi"/>
          <w:spacing w:val="-5"/>
        </w:rPr>
        <w:t xml:space="preserve"> </w:t>
      </w:r>
      <w:r w:rsidRPr="00B56268">
        <w:rPr>
          <w:rFonts w:asciiTheme="minorHAnsi" w:hAnsiTheme="minorHAnsi"/>
          <w:spacing w:val="-2"/>
        </w:rPr>
        <w:t>responsive TVET</w:t>
      </w:r>
      <w:r w:rsidRPr="00B56268">
        <w:rPr>
          <w:rFonts w:asciiTheme="minorHAnsi" w:hAnsiTheme="minorHAnsi"/>
          <w:spacing w:val="-8"/>
        </w:rPr>
        <w:t xml:space="preserve"> </w:t>
      </w:r>
      <w:r w:rsidRPr="00B56268">
        <w:rPr>
          <w:rFonts w:asciiTheme="minorHAnsi" w:hAnsiTheme="minorHAnsi"/>
          <w:spacing w:val="-2"/>
        </w:rPr>
        <w:t>ecosystem</w:t>
      </w:r>
      <w:r w:rsidRPr="00B56268">
        <w:rPr>
          <w:rFonts w:asciiTheme="minorHAnsi" w:hAnsiTheme="minorHAnsi"/>
          <w:spacing w:val="-5"/>
        </w:rPr>
        <w:t xml:space="preserve"> </w:t>
      </w:r>
      <w:r w:rsidRPr="00B56268">
        <w:rPr>
          <w:rFonts w:asciiTheme="minorHAnsi" w:hAnsiTheme="minorHAnsi"/>
          <w:spacing w:val="-2"/>
        </w:rPr>
        <w:t>(vocational</w:t>
      </w:r>
      <w:r w:rsidRPr="00B56268">
        <w:rPr>
          <w:rFonts w:asciiTheme="minorHAnsi" w:hAnsiTheme="minorHAnsi"/>
          <w:spacing w:val="3"/>
        </w:rPr>
        <w:t xml:space="preserve"> </w:t>
      </w:r>
      <w:r w:rsidRPr="00B56268">
        <w:rPr>
          <w:rFonts w:asciiTheme="minorHAnsi" w:hAnsiTheme="minorHAnsi"/>
          <w:spacing w:val="-2"/>
        </w:rPr>
        <w:t>education,</w:t>
      </w:r>
      <w:r w:rsidRPr="00B56268">
        <w:rPr>
          <w:rFonts w:asciiTheme="minorHAnsi" w:hAnsiTheme="minorHAnsi"/>
          <w:spacing w:val="4"/>
        </w:rPr>
        <w:t xml:space="preserve"> </w:t>
      </w:r>
      <w:r w:rsidRPr="00B56268">
        <w:rPr>
          <w:rFonts w:asciiTheme="minorHAnsi" w:hAnsiTheme="minorHAnsi"/>
          <w:spacing w:val="-2"/>
        </w:rPr>
        <w:t>skills</w:t>
      </w:r>
      <w:r w:rsidRPr="00B56268">
        <w:rPr>
          <w:rFonts w:asciiTheme="minorHAnsi" w:hAnsiTheme="minorHAnsi"/>
          <w:spacing w:val="-6"/>
        </w:rPr>
        <w:t xml:space="preserve"> </w:t>
      </w:r>
      <w:r w:rsidRPr="00B56268">
        <w:rPr>
          <w:rFonts w:asciiTheme="minorHAnsi" w:hAnsiTheme="minorHAnsi"/>
          <w:spacing w:val="-2"/>
        </w:rPr>
        <w:t>training</w:t>
      </w:r>
      <w:r w:rsidRPr="00B56268">
        <w:rPr>
          <w:rFonts w:asciiTheme="minorHAnsi" w:hAnsiTheme="minorHAnsi"/>
        </w:rPr>
        <w:t xml:space="preserve"> </w:t>
      </w:r>
      <w:r w:rsidRPr="00B56268">
        <w:rPr>
          <w:rFonts w:asciiTheme="minorHAnsi" w:hAnsiTheme="minorHAnsi"/>
          <w:spacing w:val="-2"/>
        </w:rPr>
        <w:t>and</w:t>
      </w:r>
      <w:r w:rsidRPr="00B56268">
        <w:rPr>
          <w:rFonts w:asciiTheme="minorHAnsi" w:hAnsiTheme="minorHAnsi"/>
          <w:spacing w:val="-11"/>
        </w:rPr>
        <w:t xml:space="preserve"> </w:t>
      </w:r>
      <w:r w:rsidRPr="00B56268">
        <w:rPr>
          <w:rFonts w:asciiTheme="minorHAnsi" w:hAnsiTheme="minorHAnsi"/>
          <w:spacing w:val="-2"/>
        </w:rPr>
        <w:t>job</w:t>
      </w:r>
      <w:r w:rsidRPr="00B56268">
        <w:rPr>
          <w:rFonts w:asciiTheme="minorHAnsi" w:hAnsiTheme="minorHAnsi"/>
          <w:spacing w:val="-10"/>
        </w:rPr>
        <w:t xml:space="preserve"> </w:t>
      </w:r>
      <w:r w:rsidRPr="00B56268">
        <w:rPr>
          <w:rFonts w:asciiTheme="minorHAnsi" w:hAnsiTheme="minorHAnsi"/>
          <w:spacing w:val="-2"/>
        </w:rPr>
        <w:t>placement)</w:t>
      </w:r>
      <w:r w:rsidRPr="00B56268">
        <w:rPr>
          <w:rFonts w:asciiTheme="minorHAnsi" w:hAnsiTheme="minorHAnsi"/>
          <w:spacing w:val="3"/>
        </w:rPr>
        <w:t xml:space="preserve"> </w:t>
      </w:r>
      <w:r w:rsidRPr="00B56268">
        <w:rPr>
          <w:rFonts w:asciiTheme="minorHAnsi" w:hAnsiTheme="minorHAnsi"/>
          <w:spacing w:val="-2"/>
        </w:rPr>
        <w:t>to</w:t>
      </w:r>
      <w:r w:rsidRPr="00B56268">
        <w:rPr>
          <w:rFonts w:asciiTheme="minorHAnsi" w:hAnsiTheme="minorHAnsi"/>
          <w:spacing w:val="-12"/>
        </w:rPr>
        <w:t xml:space="preserve"> </w:t>
      </w:r>
      <w:r w:rsidRPr="00B56268">
        <w:rPr>
          <w:rFonts w:asciiTheme="minorHAnsi" w:hAnsiTheme="minorHAnsi"/>
          <w:spacing w:val="-2"/>
        </w:rPr>
        <w:t>support underprivileged</w:t>
      </w:r>
      <w:r w:rsidRPr="00B56268">
        <w:rPr>
          <w:rFonts w:asciiTheme="minorHAnsi" w:hAnsiTheme="minorHAnsi"/>
          <w:spacing w:val="-12"/>
        </w:rPr>
        <w:t xml:space="preserve"> </w:t>
      </w:r>
      <w:r w:rsidRPr="00B56268">
        <w:rPr>
          <w:rFonts w:asciiTheme="minorHAnsi" w:hAnsiTheme="minorHAnsi"/>
          <w:spacing w:val="-2"/>
        </w:rPr>
        <w:t>children</w:t>
      </w:r>
      <w:r w:rsidRPr="00B56268">
        <w:rPr>
          <w:rFonts w:asciiTheme="minorHAnsi" w:hAnsiTheme="minorHAnsi"/>
          <w:spacing w:val="-6"/>
        </w:rPr>
        <w:t xml:space="preserve"> </w:t>
      </w:r>
      <w:r w:rsidRPr="00B56268">
        <w:rPr>
          <w:rFonts w:asciiTheme="minorHAnsi" w:hAnsiTheme="minorHAnsi"/>
          <w:spacing w:val="-2"/>
        </w:rPr>
        <w:t>and</w:t>
      </w:r>
      <w:r w:rsidRPr="00B56268">
        <w:rPr>
          <w:rFonts w:asciiTheme="minorHAnsi" w:hAnsiTheme="minorHAnsi"/>
          <w:spacing w:val="-12"/>
        </w:rPr>
        <w:t xml:space="preserve"> </w:t>
      </w:r>
      <w:r w:rsidRPr="00B56268">
        <w:rPr>
          <w:rFonts w:asciiTheme="minorHAnsi" w:hAnsiTheme="minorHAnsi"/>
          <w:spacing w:val="-2"/>
        </w:rPr>
        <w:t>youth,</w:t>
      </w:r>
      <w:r w:rsidRPr="00B56268">
        <w:rPr>
          <w:rFonts w:asciiTheme="minorHAnsi" w:hAnsiTheme="minorHAnsi"/>
        </w:rPr>
        <w:t xml:space="preserve"> </w:t>
      </w:r>
      <w:r w:rsidRPr="00B56268">
        <w:rPr>
          <w:rFonts w:asciiTheme="minorHAnsi" w:hAnsiTheme="minorHAnsi"/>
          <w:spacing w:val="-2"/>
        </w:rPr>
        <w:t>especially</w:t>
      </w:r>
      <w:r w:rsidRPr="00B56268">
        <w:rPr>
          <w:rFonts w:asciiTheme="minorHAnsi" w:hAnsiTheme="minorHAnsi"/>
        </w:rPr>
        <w:t xml:space="preserve"> </w:t>
      </w:r>
      <w:r w:rsidRPr="00B56268">
        <w:rPr>
          <w:rFonts w:asciiTheme="minorHAnsi" w:hAnsiTheme="minorHAnsi"/>
          <w:spacing w:val="-2"/>
        </w:rPr>
        <w:t>women and</w:t>
      </w:r>
      <w:r w:rsidRPr="00B56268">
        <w:rPr>
          <w:rFonts w:asciiTheme="minorHAnsi" w:hAnsiTheme="minorHAnsi"/>
          <w:spacing w:val="-5"/>
        </w:rPr>
        <w:t xml:space="preserve"> </w:t>
      </w:r>
      <w:r w:rsidRPr="00B56268">
        <w:rPr>
          <w:rFonts w:asciiTheme="minorHAnsi" w:hAnsiTheme="minorHAnsi"/>
          <w:spacing w:val="-2"/>
        </w:rPr>
        <w:t>girls,</w:t>
      </w:r>
      <w:r w:rsidRPr="00B56268">
        <w:rPr>
          <w:rFonts w:asciiTheme="minorHAnsi" w:hAnsiTheme="minorHAnsi"/>
          <w:spacing w:val="-6"/>
        </w:rPr>
        <w:t xml:space="preserve"> </w:t>
      </w:r>
      <w:r w:rsidRPr="00B56268">
        <w:rPr>
          <w:rFonts w:asciiTheme="minorHAnsi" w:hAnsiTheme="minorHAnsi"/>
          <w:spacing w:val="-2"/>
        </w:rPr>
        <w:t>including</w:t>
      </w:r>
      <w:r w:rsidRPr="00B56268">
        <w:rPr>
          <w:rFonts w:asciiTheme="minorHAnsi" w:hAnsiTheme="minorHAnsi"/>
          <w:spacing w:val="-4"/>
        </w:rPr>
        <w:t xml:space="preserve"> </w:t>
      </w:r>
      <w:r w:rsidRPr="00B56268">
        <w:rPr>
          <w:rFonts w:asciiTheme="minorHAnsi" w:hAnsiTheme="minorHAnsi"/>
          <w:spacing w:val="-2"/>
        </w:rPr>
        <w:t>those with</w:t>
      </w:r>
      <w:r w:rsidRPr="00B56268">
        <w:rPr>
          <w:rFonts w:asciiTheme="minorHAnsi" w:hAnsiTheme="minorHAnsi"/>
          <w:spacing w:val="-8"/>
        </w:rPr>
        <w:t xml:space="preserve"> </w:t>
      </w:r>
      <w:r w:rsidRPr="00B56268">
        <w:rPr>
          <w:rFonts w:asciiTheme="minorHAnsi" w:hAnsiTheme="minorHAnsi"/>
          <w:spacing w:val="-2"/>
        </w:rPr>
        <w:t>disabilities, to</w:t>
      </w:r>
      <w:r w:rsidRPr="00B56268">
        <w:rPr>
          <w:rFonts w:asciiTheme="minorHAnsi" w:hAnsiTheme="minorHAnsi"/>
          <w:spacing w:val="-10"/>
        </w:rPr>
        <w:t xml:space="preserve"> </w:t>
      </w:r>
      <w:r w:rsidRPr="00B56268">
        <w:rPr>
          <w:rFonts w:asciiTheme="minorHAnsi" w:hAnsiTheme="minorHAnsi"/>
          <w:spacing w:val="-2"/>
        </w:rPr>
        <w:t>gain</w:t>
      </w:r>
      <w:r w:rsidRPr="00B56268">
        <w:rPr>
          <w:rFonts w:asciiTheme="minorHAnsi" w:hAnsiTheme="minorHAnsi"/>
          <w:spacing w:val="-6"/>
        </w:rPr>
        <w:t xml:space="preserve"> </w:t>
      </w:r>
      <w:r w:rsidRPr="00B56268">
        <w:rPr>
          <w:rFonts w:asciiTheme="minorHAnsi" w:hAnsiTheme="minorHAnsi"/>
          <w:spacing w:val="-2"/>
        </w:rPr>
        <w:t>employable</w:t>
      </w:r>
      <w:r w:rsidRPr="00B56268">
        <w:rPr>
          <w:rFonts w:asciiTheme="minorHAnsi" w:hAnsiTheme="minorHAnsi"/>
          <w:spacing w:val="9"/>
        </w:rPr>
        <w:t xml:space="preserve"> </w:t>
      </w:r>
      <w:r w:rsidRPr="00B56268">
        <w:rPr>
          <w:rFonts w:asciiTheme="minorHAnsi" w:hAnsiTheme="minorHAnsi"/>
          <w:spacing w:val="-2"/>
        </w:rPr>
        <w:t>skills</w:t>
      </w:r>
      <w:r w:rsidRPr="00B56268">
        <w:rPr>
          <w:rFonts w:asciiTheme="minorHAnsi" w:hAnsiTheme="minorHAnsi"/>
          <w:spacing w:val="-8"/>
        </w:rPr>
        <w:t xml:space="preserve"> </w:t>
      </w:r>
      <w:r w:rsidRPr="00B56268">
        <w:rPr>
          <w:rFonts w:asciiTheme="minorHAnsi" w:hAnsiTheme="minorHAnsi"/>
          <w:spacing w:val="-2"/>
        </w:rPr>
        <w:t xml:space="preserve">for </w:t>
      </w:r>
      <w:r w:rsidRPr="00B56268">
        <w:rPr>
          <w:rFonts w:asciiTheme="minorHAnsi" w:hAnsiTheme="minorHAnsi"/>
        </w:rPr>
        <w:t>decent work in 10 districts of Bangladesh.</w:t>
      </w:r>
    </w:p>
    <w:p w14:paraId="4EEFDE5A" w14:textId="77777777" w:rsidR="00E814C6" w:rsidRPr="00B56268" w:rsidRDefault="00E814C6" w:rsidP="00E814C6">
      <w:pPr>
        <w:widowControl w:val="0"/>
        <w:autoSpaceDE w:val="0"/>
        <w:autoSpaceDN w:val="0"/>
        <w:adjustRightInd w:val="0"/>
        <w:spacing w:before="61" w:after="0" w:line="245" w:lineRule="auto"/>
        <w:ind w:right="63"/>
        <w:jc w:val="both"/>
        <w:rPr>
          <w:b/>
          <w:bCs/>
        </w:rPr>
      </w:pPr>
      <w:r w:rsidRPr="00B56268">
        <w:rPr>
          <w:b/>
          <w:bCs/>
        </w:rPr>
        <w:t>Intermediate Outcome:</w:t>
      </w:r>
    </w:p>
    <w:p w14:paraId="633200BA" w14:textId="77777777" w:rsidR="00E814C6" w:rsidRPr="00B56268" w:rsidRDefault="00E814C6" w:rsidP="00E814C6">
      <w:pPr>
        <w:pStyle w:val="TableParagraph"/>
        <w:numPr>
          <w:ilvl w:val="0"/>
          <w:numId w:val="36"/>
        </w:numPr>
        <w:rPr>
          <w:rFonts w:asciiTheme="minorHAnsi" w:hAnsiTheme="minorHAnsi"/>
          <w:spacing w:val="-4"/>
        </w:rPr>
      </w:pPr>
      <w:r w:rsidRPr="00B56268">
        <w:rPr>
          <w:rFonts w:asciiTheme="minorHAnsi" w:hAnsiTheme="minorHAnsi"/>
        </w:rPr>
        <w:t xml:space="preserve">Strengthened </w:t>
      </w:r>
      <w:r w:rsidRPr="00B56268">
        <w:rPr>
          <w:rFonts w:asciiTheme="minorHAnsi" w:hAnsiTheme="minorHAnsi"/>
          <w:spacing w:val="-2"/>
        </w:rPr>
        <w:t>gender-responsive</w:t>
      </w:r>
      <w:r w:rsidRPr="00B56268">
        <w:rPr>
          <w:rFonts w:asciiTheme="minorHAnsi" w:hAnsiTheme="minorHAnsi"/>
          <w:spacing w:val="-12"/>
        </w:rPr>
        <w:t xml:space="preserve"> </w:t>
      </w:r>
      <w:r w:rsidRPr="00B56268">
        <w:rPr>
          <w:rFonts w:asciiTheme="minorHAnsi" w:hAnsiTheme="minorHAnsi"/>
          <w:spacing w:val="-2"/>
        </w:rPr>
        <w:t>vocational</w:t>
      </w:r>
      <w:r w:rsidRPr="00B56268">
        <w:rPr>
          <w:rFonts w:asciiTheme="minorHAnsi" w:hAnsiTheme="minorHAnsi"/>
          <w:spacing w:val="-9"/>
        </w:rPr>
        <w:t xml:space="preserve"> </w:t>
      </w:r>
      <w:r w:rsidRPr="00B56268">
        <w:rPr>
          <w:rFonts w:asciiTheme="minorHAnsi" w:hAnsiTheme="minorHAnsi"/>
          <w:spacing w:val="-2"/>
        </w:rPr>
        <w:t xml:space="preserve">education </w:t>
      </w:r>
      <w:r w:rsidRPr="00B56268">
        <w:rPr>
          <w:rFonts w:asciiTheme="minorHAnsi" w:hAnsiTheme="minorHAnsi"/>
        </w:rPr>
        <w:t xml:space="preserve">and market-driven skills training for underprivileged children and youth, especially women and girls, including </w:t>
      </w:r>
      <w:r w:rsidRPr="00B56268">
        <w:rPr>
          <w:rFonts w:asciiTheme="minorHAnsi" w:hAnsiTheme="minorHAnsi"/>
          <w:spacing w:val="-4"/>
        </w:rPr>
        <w:t>PWD.</w:t>
      </w:r>
    </w:p>
    <w:p w14:paraId="1052DE34" w14:textId="77777777" w:rsidR="00E814C6" w:rsidRPr="00B56268" w:rsidRDefault="00E814C6" w:rsidP="00E814C6">
      <w:pPr>
        <w:pStyle w:val="TableParagraph"/>
        <w:numPr>
          <w:ilvl w:val="0"/>
          <w:numId w:val="36"/>
        </w:numPr>
        <w:rPr>
          <w:rFonts w:asciiTheme="minorHAnsi" w:hAnsiTheme="minorHAnsi"/>
        </w:rPr>
      </w:pPr>
      <w:r w:rsidRPr="00B56268">
        <w:rPr>
          <w:rFonts w:asciiTheme="minorHAnsi" w:hAnsiTheme="minorHAnsi"/>
        </w:rPr>
        <w:t>Improved gender-responsiveness</w:t>
      </w:r>
      <w:r w:rsidRPr="00B56268">
        <w:rPr>
          <w:rFonts w:asciiTheme="minorHAnsi" w:hAnsiTheme="minorHAnsi"/>
          <w:spacing w:val="-7"/>
        </w:rPr>
        <w:t xml:space="preserve"> </w:t>
      </w:r>
      <w:r w:rsidRPr="00B56268">
        <w:rPr>
          <w:rFonts w:asciiTheme="minorHAnsi" w:hAnsiTheme="minorHAnsi"/>
        </w:rPr>
        <w:t xml:space="preserve">of </w:t>
      </w:r>
      <w:r w:rsidRPr="00B56268">
        <w:rPr>
          <w:rFonts w:asciiTheme="minorHAnsi" w:hAnsiTheme="minorHAnsi"/>
          <w:spacing w:val="-2"/>
        </w:rPr>
        <w:t>UCEP</w:t>
      </w:r>
      <w:r w:rsidRPr="00B56268">
        <w:rPr>
          <w:rFonts w:asciiTheme="minorHAnsi" w:hAnsiTheme="minorHAnsi"/>
          <w:spacing w:val="-11"/>
        </w:rPr>
        <w:t xml:space="preserve"> </w:t>
      </w:r>
      <w:r w:rsidRPr="00B56268">
        <w:rPr>
          <w:rFonts w:asciiTheme="minorHAnsi" w:hAnsiTheme="minorHAnsi"/>
          <w:spacing w:val="-2"/>
        </w:rPr>
        <w:t>schools/institutes</w:t>
      </w:r>
      <w:r w:rsidRPr="00B56268">
        <w:rPr>
          <w:rFonts w:asciiTheme="minorHAnsi" w:hAnsiTheme="minorHAnsi"/>
          <w:spacing w:val="-11"/>
        </w:rPr>
        <w:t xml:space="preserve"> </w:t>
      </w:r>
      <w:r w:rsidRPr="00B56268">
        <w:rPr>
          <w:rFonts w:asciiTheme="minorHAnsi" w:hAnsiTheme="minorHAnsi"/>
          <w:spacing w:val="-2"/>
        </w:rPr>
        <w:t>and</w:t>
      </w:r>
      <w:r w:rsidRPr="00B56268">
        <w:rPr>
          <w:rFonts w:asciiTheme="minorHAnsi" w:hAnsiTheme="minorHAnsi"/>
          <w:spacing w:val="-12"/>
        </w:rPr>
        <w:t xml:space="preserve"> </w:t>
      </w:r>
      <w:r w:rsidRPr="00B56268">
        <w:rPr>
          <w:rFonts w:asciiTheme="minorHAnsi" w:hAnsiTheme="minorHAnsi"/>
          <w:spacing w:val="-2"/>
        </w:rPr>
        <w:t xml:space="preserve">selected </w:t>
      </w:r>
      <w:r w:rsidRPr="00B56268">
        <w:rPr>
          <w:rFonts w:asciiTheme="minorHAnsi" w:hAnsiTheme="minorHAnsi"/>
        </w:rPr>
        <w:t>employers</w:t>
      </w:r>
      <w:r w:rsidRPr="00B56268">
        <w:rPr>
          <w:rFonts w:asciiTheme="minorHAnsi" w:hAnsiTheme="minorHAnsi"/>
          <w:spacing w:val="-1"/>
        </w:rPr>
        <w:t xml:space="preserve"> </w:t>
      </w:r>
      <w:r w:rsidRPr="00B56268">
        <w:rPr>
          <w:rFonts w:asciiTheme="minorHAnsi" w:hAnsiTheme="minorHAnsi"/>
        </w:rPr>
        <w:t>to</w:t>
      </w:r>
      <w:r w:rsidRPr="00B56268">
        <w:rPr>
          <w:rFonts w:asciiTheme="minorHAnsi" w:hAnsiTheme="minorHAnsi"/>
          <w:spacing w:val="-13"/>
        </w:rPr>
        <w:t xml:space="preserve"> </w:t>
      </w:r>
      <w:r w:rsidRPr="00B56268">
        <w:rPr>
          <w:rFonts w:asciiTheme="minorHAnsi" w:hAnsiTheme="minorHAnsi"/>
        </w:rPr>
        <w:t>create</w:t>
      </w:r>
      <w:r w:rsidRPr="00B56268">
        <w:rPr>
          <w:rFonts w:asciiTheme="minorHAnsi" w:hAnsiTheme="minorHAnsi"/>
          <w:spacing w:val="-8"/>
        </w:rPr>
        <w:t xml:space="preserve"> </w:t>
      </w:r>
      <w:r w:rsidRPr="00B56268">
        <w:rPr>
          <w:rFonts w:asciiTheme="minorHAnsi" w:hAnsiTheme="minorHAnsi"/>
        </w:rPr>
        <w:t>and</w:t>
      </w:r>
      <w:r w:rsidRPr="00B56268">
        <w:rPr>
          <w:rFonts w:asciiTheme="minorHAnsi" w:hAnsiTheme="minorHAnsi"/>
          <w:spacing w:val="-13"/>
        </w:rPr>
        <w:t xml:space="preserve"> </w:t>
      </w:r>
      <w:r w:rsidRPr="00B56268">
        <w:rPr>
          <w:rFonts w:asciiTheme="minorHAnsi" w:hAnsiTheme="minorHAnsi"/>
        </w:rPr>
        <w:t>ensure</w:t>
      </w:r>
      <w:r w:rsidRPr="00B56268">
        <w:rPr>
          <w:rFonts w:asciiTheme="minorHAnsi" w:hAnsiTheme="minorHAnsi"/>
          <w:spacing w:val="-7"/>
        </w:rPr>
        <w:t xml:space="preserve"> </w:t>
      </w:r>
      <w:r w:rsidRPr="00B56268">
        <w:rPr>
          <w:rFonts w:asciiTheme="minorHAnsi" w:hAnsiTheme="minorHAnsi"/>
        </w:rPr>
        <w:t>safe and inclusive education and work environments for women and girls</w:t>
      </w:r>
    </w:p>
    <w:p w14:paraId="56232351" w14:textId="77777777" w:rsidR="00E814C6" w:rsidRPr="00B56268" w:rsidRDefault="00E814C6" w:rsidP="00E814C6">
      <w:pPr>
        <w:pStyle w:val="TableParagraph"/>
        <w:numPr>
          <w:ilvl w:val="0"/>
          <w:numId w:val="36"/>
        </w:numPr>
        <w:rPr>
          <w:rFonts w:asciiTheme="minorHAnsi" w:hAnsiTheme="minorHAnsi"/>
          <w:b/>
          <w:bCs/>
        </w:rPr>
      </w:pPr>
      <w:r w:rsidRPr="00B56268">
        <w:rPr>
          <w:rFonts w:asciiTheme="minorHAnsi" w:hAnsiTheme="minorHAnsi"/>
          <w:spacing w:val="-2"/>
        </w:rPr>
        <w:t>Enhanced UCEP's</w:t>
      </w:r>
      <w:r w:rsidRPr="00B56268">
        <w:rPr>
          <w:rFonts w:asciiTheme="minorHAnsi" w:hAnsiTheme="minorHAnsi"/>
          <w:spacing w:val="-7"/>
        </w:rPr>
        <w:t xml:space="preserve"> </w:t>
      </w:r>
      <w:r w:rsidRPr="00B56268">
        <w:rPr>
          <w:rFonts w:asciiTheme="minorHAnsi" w:hAnsiTheme="minorHAnsi"/>
          <w:spacing w:val="-2"/>
        </w:rPr>
        <w:t>organizational</w:t>
      </w:r>
      <w:r w:rsidRPr="00B56268">
        <w:rPr>
          <w:rFonts w:asciiTheme="minorHAnsi" w:hAnsiTheme="minorHAnsi"/>
          <w:spacing w:val="-11"/>
        </w:rPr>
        <w:t xml:space="preserve"> </w:t>
      </w:r>
      <w:r w:rsidRPr="00B56268">
        <w:rPr>
          <w:rFonts w:asciiTheme="minorHAnsi" w:hAnsiTheme="minorHAnsi"/>
          <w:spacing w:val="-2"/>
        </w:rPr>
        <w:t>capacity</w:t>
      </w:r>
      <w:r w:rsidRPr="00B56268">
        <w:rPr>
          <w:rFonts w:asciiTheme="minorHAnsi" w:hAnsiTheme="minorHAnsi"/>
          <w:spacing w:val="-5"/>
        </w:rPr>
        <w:t xml:space="preserve"> </w:t>
      </w:r>
      <w:r w:rsidRPr="00B56268">
        <w:rPr>
          <w:rFonts w:asciiTheme="minorHAnsi" w:hAnsiTheme="minorHAnsi"/>
          <w:spacing w:val="-2"/>
        </w:rPr>
        <w:t>to</w:t>
      </w:r>
      <w:r w:rsidRPr="00B56268">
        <w:rPr>
          <w:rFonts w:asciiTheme="minorHAnsi" w:hAnsiTheme="minorHAnsi"/>
          <w:spacing w:val="-11"/>
        </w:rPr>
        <w:t xml:space="preserve"> </w:t>
      </w:r>
      <w:r w:rsidRPr="00B56268">
        <w:rPr>
          <w:rFonts w:asciiTheme="minorHAnsi" w:hAnsiTheme="minorHAnsi"/>
          <w:spacing w:val="-2"/>
        </w:rPr>
        <w:t>provide gender-responsive</w:t>
      </w:r>
      <w:r w:rsidRPr="00B56268">
        <w:rPr>
          <w:rFonts w:asciiTheme="minorHAnsi" w:hAnsiTheme="minorHAnsi"/>
          <w:spacing w:val="-12"/>
        </w:rPr>
        <w:t xml:space="preserve"> </w:t>
      </w:r>
      <w:r w:rsidRPr="00B56268">
        <w:rPr>
          <w:rFonts w:asciiTheme="minorHAnsi" w:hAnsiTheme="minorHAnsi"/>
          <w:spacing w:val="-2"/>
        </w:rPr>
        <w:t>quality</w:t>
      </w:r>
      <w:r w:rsidRPr="00B56268">
        <w:rPr>
          <w:rFonts w:asciiTheme="minorHAnsi" w:hAnsiTheme="minorHAnsi"/>
          <w:spacing w:val="-7"/>
        </w:rPr>
        <w:t xml:space="preserve"> </w:t>
      </w:r>
      <w:r w:rsidRPr="00B56268">
        <w:rPr>
          <w:rFonts w:asciiTheme="minorHAnsi" w:hAnsiTheme="minorHAnsi"/>
          <w:spacing w:val="-2"/>
        </w:rPr>
        <w:t>TVET</w:t>
      </w:r>
      <w:r w:rsidRPr="00B56268">
        <w:rPr>
          <w:rFonts w:asciiTheme="minorHAnsi" w:hAnsiTheme="minorHAnsi"/>
          <w:spacing w:val="-4"/>
        </w:rPr>
        <w:t xml:space="preserve"> </w:t>
      </w:r>
      <w:r w:rsidRPr="00B56268">
        <w:rPr>
          <w:rFonts w:asciiTheme="minorHAnsi" w:hAnsiTheme="minorHAnsi"/>
          <w:spacing w:val="-2"/>
        </w:rPr>
        <w:t>services.</w:t>
      </w:r>
    </w:p>
    <w:p w14:paraId="598DB635" w14:textId="77777777" w:rsidR="00E814C6" w:rsidRPr="00B56268" w:rsidRDefault="00E814C6" w:rsidP="00E814C6">
      <w:pPr>
        <w:widowControl w:val="0"/>
        <w:autoSpaceDE w:val="0"/>
        <w:autoSpaceDN w:val="0"/>
        <w:adjustRightInd w:val="0"/>
        <w:spacing w:before="61" w:after="0" w:line="245" w:lineRule="auto"/>
        <w:ind w:right="63"/>
        <w:jc w:val="both"/>
        <w:rPr>
          <w:b/>
          <w:bCs/>
        </w:rPr>
      </w:pPr>
      <w:r w:rsidRPr="00B56268">
        <w:rPr>
          <w:b/>
          <w:bCs/>
        </w:rPr>
        <w:t xml:space="preserve">Immediate Outcome: </w:t>
      </w:r>
    </w:p>
    <w:p w14:paraId="2C93FE99"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t>Improved access to gender responsive, equitable and green learning environment opportunities of quality vocational education for disadvantaged children and youth.</w:t>
      </w:r>
    </w:p>
    <w:p w14:paraId="449B0A46"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t>Increased capacity for equitable gender responsive market- driven employment opportunities for disadvantaged young women and men including PWD, LGBTQI+ and ethnic minorities.</w:t>
      </w:r>
    </w:p>
    <w:p w14:paraId="0AE5FF57"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t>Increased underprivileged girls and women graduates at UCEP Technical Schools and TVET Institutes.</w:t>
      </w:r>
    </w:p>
    <w:p w14:paraId="34817344"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t>Increased the employment of underprivileged girls and women graduates of UCEP in a job relevant to their training.</w:t>
      </w:r>
    </w:p>
    <w:p w14:paraId="652FB631"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lastRenderedPageBreak/>
        <w:t>Enhanced individual capacity of UCEP personnel on gender responsive pedagogy, technical competency, greening skills, curriculum and learning material development, and project management.</w:t>
      </w:r>
    </w:p>
    <w:p w14:paraId="726D625E" w14:textId="77777777" w:rsidR="00E814C6" w:rsidRPr="00B56268" w:rsidRDefault="00E814C6" w:rsidP="00E814C6">
      <w:pPr>
        <w:pStyle w:val="ListParagraph"/>
        <w:numPr>
          <w:ilvl w:val="0"/>
          <w:numId w:val="37"/>
        </w:numPr>
        <w:spacing w:after="0" w:line="240" w:lineRule="auto"/>
        <w:textAlignment w:val="baseline"/>
        <w:rPr>
          <w:rFonts w:cs="Segoe UI"/>
          <w:i w:val="0"/>
          <w:iCs w:val="0"/>
          <w:color w:val="000000"/>
          <w:sz w:val="22"/>
          <w:szCs w:val="22"/>
        </w:rPr>
      </w:pPr>
      <w:r w:rsidRPr="00B56268">
        <w:rPr>
          <w:rFonts w:cs="Segoe UI"/>
          <w:i w:val="0"/>
          <w:iCs w:val="0"/>
          <w:color w:val="000000"/>
          <w:sz w:val="22"/>
          <w:szCs w:val="22"/>
        </w:rPr>
        <w:t>Improved lab and infrastructural capacity of UCEP institutions to provide quality vocational education and better address the changing demand of skills economy.</w:t>
      </w:r>
    </w:p>
    <w:p w14:paraId="6963B7EB" w14:textId="77777777" w:rsidR="00E814C6" w:rsidRPr="00B56268" w:rsidRDefault="00E814C6" w:rsidP="00E814C6">
      <w:pPr>
        <w:widowControl w:val="0"/>
        <w:autoSpaceDE w:val="0"/>
        <w:autoSpaceDN w:val="0"/>
        <w:adjustRightInd w:val="0"/>
        <w:spacing w:before="61" w:after="0" w:line="245" w:lineRule="auto"/>
        <w:ind w:right="63"/>
        <w:jc w:val="both"/>
        <w:rPr>
          <w:rFonts w:asciiTheme="majorBidi" w:hAnsiTheme="majorBidi"/>
          <w:b/>
          <w:color w:val="000000"/>
        </w:rPr>
      </w:pPr>
    </w:p>
    <w:bookmarkEnd w:id="3"/>
    <w:p w14:paraId="262FA1D7" w14:textId="77777777" w:rsidR="00E814C6" w:rsidRPr="00B56268" w:rsidRDefault="00E814C6" w:rsidP="00E814C6">
      <w:pPr>
        <w:widowControl w:val="0"/>
        <w:autoSpaceDE w:val="0"/>
        <w:autoSpaceDN w:val="0"/>
        <w:adjustRightInd w:val="0"/>
        <w:spacing w:before="61" w:after="0" w:line="245" w:lineRule="auto"/>
        <w:ind w:left="120" w:right="63"/>
        <w:jc w:val="both"/>
        <w:rPr>
          <w:b/>
          <w:color w:val="000000"/>
        </w:rPr>
      </w:pPr>
      <w:r w:rsidRPr="00B56268">
        <w:rPr>
          <w:b/>
          <w:color w:val="000000"/>
        </w:rPr>
        <w:t>Population Reach:</w:t>
      </w:r>
    </w:p>
    <w:p w14:paraId="0C607672" w14:textId="64D0B830" w:rsidR="00E814C6" w:rsidRPr="00B56268" w:rsidRDefault="00E814C6" w:rsidP="00E814C6">
      <w:pPr>
        <w:widowControl w:val="0"/>
        <w:autoSpaceDE w:val="0"/>
        <w:autoSpaceDN w:val="0"/>
        <w:adjustRightInd w:val="0"/>
        <w:spacing w:before="61" w:after="0" w:line="245" w:lineRule="auto"/>
        <w:ind w:left="120" w:right="63"/>
        <w:jc w:val="both"/>
        <w:rPr>
          <w:color w:val="000000"/>
        </w:rPr>
      </w:pPr>
      <w:r w:rsidRPr="00B56268">
        <w:rPr>
          <w:b/>
          <w:color w:val="000000"/>
        </w:rPr>
        <w:tab/>
      </w:r>
      <w:r w:rsidRPr="00B56268">
        <w:rPr>
          <w:rFonts w:cs="Times New Roman"/>
        </w:rPr>
        <w:t>27</w:t>
      </w:r>
      <w:r w:rsidR="002F4CFF">
        <w:rPr>
          <w:rFonts w:cs="Times New Roman"/>
        </w:rPr>
        <w:t>,</w:t>
      </w:r>
      <w:r w:rsidRPr="00B56268">
        <w:rPr>
          <w:rFonts w:cs="Times New Roman"/>
        </w:rPr>
        <w:t>000 direct and 108</w:t>
      </w:r>
      <w:r w:rsidR="002F4CFF">
        <w:rPr>
          <w:rFonts w:cs="Times New Roman"/>
        </w:rPr>
        <w:t>,</w:t>
      </w:r>
      <w:r w:rsidRPr="00B56268">
        <w:rPr>
          <w:rFonts w:cs="Times New Roman"/>
        </w:rPr>
        <w:t>000 indirect</w:t>
      </w:r>
      <w:r w:rsidRPr="00B56268">
        <w:rPr>
          <w:color w:val="000000"/>
        </w:rPr>
        <w:t xml:space="preserve"> reach through this project. </w:t>
      </w:r>
    </w:p>
    <w:p w14:paraId="66D63D06" w14:textId="77777777" w:rsidR="00E814C6" w:rsidRDefault="00E814C6" w:rsidP="004526B4">
      <w:pPr>
        <w:spacing w:after="0"/>
        <w:jc w:val="both"/>
        <w:rPr>
          <w:rFonts w:cstheme="minorHAnsi"/>
          <w:b/>
          <w:bCs/>
        </w:rPr>
      </w:pPr>
    </w:p>
    <w:p w14:paraId="663E3150" w14:textId="15E87B17" w:rsidR="00E814C6" w:rsidRDefault="00E814C6" w:rsidP="004526B4">
      <w:pPr>
        <w:spacing w:after="0"/>
        <w:jc w:val="both"/>
        <w:rPr>
          <w:rFonts w:cstheme="minorHAnsi"/>
          <w:b/>
          <w:bCs/>
          <w:lang w:val="en-US"/>
        </w:rPr>
      </w:pPr>
      <w:r>
        <w:rPr>
          <w:rFonts w:cstheme="minorHAnsi"/>
          <w:b/>
          <w:bCs/>
          <w:lang w:val="en-US"/>
        </w:rPr>
        <w:t xml:space="preserve">Context of this </w:t>
      </w:r>
      <w:r w:rsidR="002B49A3">
        <w:rPr>
          <w:rFonts w:cstheme="minorHAnsi"/>
          <w:b/>
          <w:bCs/>
          <w:lang w:val="en-US"/>
        </w:rPr>
        <w:t>GE Analysis</w:t>
      </w:r>
    </w:p>
    <w:p w14:paraId="1F7787FD" w14:textId="77777777" w:rsidR="00E814C6" w:rsidRDefault="00E814C6" w:rsidP="004526B4">
      <w:pPr>
        <w:spacing w:after="0"/>
        <w:jc w:val="both"/>
        <w:rPr>
          <w:rFonts w:cstheme="minorHAnsi"/>
          <w:b/>
          <w:bCs/>
          <w:lang w:val="en-US"/>
        </w:rPr>
      </w:pPr>
    </w:p>
    <w:p w14:paraId="710AF57C" w14:textId="74DC3323" w:rsidR="00E814C6" w:rsidRPr="00E814C6" w:rsidRDefault="00E814C6" w:rsidP="00E814C6">
      <w:pPr>
        <w:spacing w:after="0"/>
        <w:jc w:val="both"/>
        <w:rPr>
          <w:rFonts w:cstheme="minorHAnsi"/>
          <w:sz w:val="24"/>
          <w:szCs w:val="24"/>
        </w:rPr>
      </w:pPr>
      <w:r w:rsidRPr="00E814C6">
        <w:rPr>
          <w:rFonts w:cstheme="minorHAnsi"/>
          <w:sz w:val="24"/>
          <w:szCs w:val="24"/>
        </w:rPr>
        <w:t xml:space="preserve">The </w:t>
      </w:r>
      <w:r w:rsidR="002B49A3">
        <w:rPr>
          <w:rFonts w:cstheme="minorHAnsi"/>
          <w:sz w:val="24"/>
          <w:szCs w:val="24"/>
        </w:rPr>
        <w:t>GE analysis</w:t>
      </w:r>
      <w:r w:rsidRPr="00E814C6">
        <w:rPr>
          <w:rFonts w:cstheme="minorHAnsi"/>
          <w:sz w:val="24"/>
          <w:szCs w:val="24"/>
        </w:rPr>
        <w:t xml:space="preserve"> on "Gender Equality Analysis in Workplaces and Industries" aims to identify the gaps and barriers in achieving gender balance recruitment, creating gender-friendly and safe work environments, and exploring opportunities for improving gender equality across various Industrial Sectors and Industries. This </w:t>
      </w:r>
      <w:r w:rsidR="00855898">
        <w:rPr>
          <w:rFonts w:cstheme="minorHAnsi"/>
          <w:sz w:val="24"/>
          <w:szCs w:val="24"/>
        </w:rPr>
        <w:t>GE analysis</w:t>
      </w:r>
      <w:r w:rsidRPr="00E814C6">
        <w:rPr>
          <w:rFonts w:cstheme="minorHAnsi"/>
          <w:sz w:val="24"/>
          <w:szCs w:val="24"/>
        </w:rPr>
        <w:t xml:space="preserve"> is particularly relevant to UCEP Bangladesh's commitment to promoting decent employment and economic growth as part of its efforts to achieve Sustainable Development Goal 8 (SDG-8).</w:t>
      </w:r>
    </w:p>
    <w:p w14:paraId="4FBBF8CD" w14:textId="77777777" w:rsidR="00E814C6" w:rsidRDefault="00E814C6" w:rsidP="00E814C6">
      <w:pPr>
        <w:spacing w:after="0"/>
        <w:jc w:val="both"/>
        <w:rPr>
          <w:rFonts w:cstheme="minorHAnsi"/>
          <w:sz w:val="20"/>
          <w:szCs w:val="20"/>
        </w:rPr>
      </w:pPr>
    </w:p>
    <w:p w14:paraId="4640686B" w14:textId="619FEFB6" w:rsidR="00E814C6" w:rsidRPr="00E814C6" w:rsidRDefault="00E814C6" w:rsidP="00E814C6">
      <w:pPr>
        <w:spacing w:after="0"/>
        <w:jc w:val="both"/>
        <w:rPr>
          <w:rFonts w:cstheme="minorHAnsi"/>
          <w:sz w:val="24"/>
          <w:szCs w:val="24"/>
        </w:rPr>
      </w:pPr>
      <w:r w:rsidRPr="00E814C6">
        <w:rPr>
          <w:rFonts w:cstheme="minorHAnsi"/>
          <w:sz w:val="24"/>
          <w:szCs w:val="24"/>
        </w:rPr>
        <w:t>UCEP Bangladesh is dedicated to contributing to SDG-8, which focuses on promoting sustained, inclusive, and sustainable economic growth, along with full and productive employment and decent work for all. This includes a specific emphasis on women, youth, and persons with disabilities. UCEP Bangladesh is committed to achieving equal pay for work of equal value by 2030, addressing this challenge through vocational training programs designed to equip youth with market-relevant skills.</w:t>
      </w:r>
    </w:p>
    <w:p w14:paraId="2E6197D8" w14:textId="77777777" w:rsidR="00E814C6" w:rsidRPr="00E814C6" w:rsidRDefault="00E814C6" w:rsidP="004526B4">
      <w:pPr>
        <w:spacing w:after="0"/>
        <w:jc w:val="both"/>
        <w:rPr>
          <w:rFonts w:cstheme="minorHAnsi"/>
          <w:b/>
          <w:bCs/>
        </w:rPr>
      </w:pPr>
    </w:p>
    <w:p w14:paraId="324C0295" w14:textId="77777777" w:rsidR="004526B4" w:rsidRPr="00B56268" w:rsidRDefault="004526B4" w:rsidP="004526B4">
      <w:pPr>
        <w:jc w:val="both"/>
        <w:rPr>
          <w:rFonts w:cstheme="minorHAnsi"/>
          <w:b/>
          <w:bCs/>
        </w:rPr>
      </w:pPr>
      <w:r w:rsidRPr="00B56268">
        <w:rPr>
          <w:rFonts w:cstheme="minorHAnsi"/>
          <w:b/>
          <w:bCs/>
        </w:rPr>
        <w:t>Key Activities with Industry’s:</w:t>
      </w:r>
    </w:p>
    <w:p w14:paraId="290BCE7E" w14:textId="77777777" w:rsidR="004526B4" w:rsidRPr="00B56268" w:rsidRDefault="004526B4" w:rsidP="004526B4">
      <w:pPr>
        <w:pStyle w:val="ListParagraph"/>
        <w:numPr>
          <w:ilvl w:val="0"/>
          <w:numId w:val="21"/>
        </w:numPr>
        <w:spacing w:line="276" w:lineRule="auto"/>
        <w:jc w:val="both"/>
        <w:rPr>
          <w:rFonts w:cstheme="minorHAnsi"/>
          <w:i w:val="0"/>
          <w:iCs w:val="0"/>
          <w:sz w:val="22"/>
          <w:szCs w:val="22"/>
        </w:rPr>
      </w:pPr>
      <w:r w:rsidRPr="00B56268">
        <w:rPr>
          <w:rFonts w:cstheme="minorHAnsi"/>
          <w:i w:val="0"/>
          <w:iCs w:val="0"/>
          <w:sz w:val="22"/>
          <w:szCs w:val="22"/>
        </w:rPr>
        <w:t xml:space="preserve">The UCEP Bangladesh’s Decent Employment department collaborates with around 2000 industries, enterprises, employers’ associations, industry skills councils, and trade bodies. </w:t>
      </w:r>
    </w:p>
    <w:p w14:paraId="44FD92BD" w14:textId="77777777" w:rsidR="004526B4" w:rsidRDefault="004526B4" w:rsidP="004526B4">
      <w:pPr>
        <w:pStyle w:val="ListParagraph"/>
        <w:numPr>
          <w:ilvl w:val="0"/>
          <w:numId w:val="21"/>
        </w:numPr>
        <w:spacing w:line="276" w:lineRule="auto"/>
        <w:jc w:val="both"/>
        <w:rPr>
          <w:rFonts w:cstheme="minorHAnsi"/>
          <w:i w:val="0"/>
          <w:iCs w:val="0"/>
          <w:sz w:val="22"/>
          <w:szCs w:val="22"/>
        </w:rPr>
      </w:pPr>
      <w:r w:rsidRPr="00B56268">
        <w:rPr>
          <w:rFonts w:cstheme="minorHAnsi"/>
          <w:i w:val="0"/>
          <w:iCs w:val="0"/>
          <w:sz w:val="22"/>
          <w:szCs w:val="22"/>
        </w:rPr>
        <w:t>UCEP Bangladesh’s is supported by 19 active Employers Committees comprising private sectors industry members.</w:t>
      </w:r>
    </w:p>
    <w:p w14:paraId="77CC1F32" w14:textId="003EA1DA" w:rsidR="00EF4906" w:rsidRDefault="00EF4906" w:rsidP="004526B4">
      <w:pPr>
        <w:pStyle w:val="ListParagraph"/>
        <w:numPr>
          <w:ilvl w:val="0"/>
          <w:numId w:val="21"/>
        </w:numPr>
        <w:spacing w:line="276" w:lineRule="auto"/>
        <w:jc w:val="both"/>
        <w:rPr>
          <w:rFonts w:cstheme="minorHAnsi"/>
          <w:i w:val="0"/>
          <w:iCs w:val="0"/>
          <w:sz w:val="22"/>
          <w:szCs w:val="22"/>
        </w:rPr>
      </w:pPr>
      <w:r>
        <w:rPr>
          <w:rFonts w:cstheme="minorHAnsi"/>
          <w:i w:val="0"/>
          <w:iCs w:val="0"/>
          <w:sz w:val="22"/>
          <w:szCs w:val="22"/>
        </w:rPr>
        <w:t>UCEP Bangladesh’s is supported by 10 active Entrepreneurship Development Committees comprising of businessmen/ entrepreneurs.</w:t>
      </w:r>
    </w:p>
    <w:p w14:paraId="0317B4A5" w14:textId="4C452278" w:rsidR="00751310" w:rsidRPr="00B56268" w:rsidRDefault="00751310" w:rsidP="004526B4">
      <w:pPr>
        <w:pStyle w:val="ListParagraph"/>
        <w:numPr>
          <w:ilvl w:val="0"/>
          <w:numId w:val="21"/>
        </w:numPr>
        <w:spacing w:line="276" w:lineRule="auto"/>
        <w:jc w:val="both"/>
        <w:rPr>
          <w:rFonts w:cstheme="minorHAnsi"/>
          <w:i w:val="0"/>
          <w:iCs w:val="0"/>
          <w:sz w:val="22"/>
          <w:szCs w:val="22"/>
        </w:rPr>
      </w:pPr>
      <w:r>
        <w:rPr>
          <w:rFonts w:cstheme="minorHAnsi"/>
          <w:i w:val="0"/>
          <w:iCs w:val="0"/>
          <w:sz w:val="22"/>
          <w:szCs w:val="22"/>
        </w:rPr>
        <w:t>UCEP Bangladesh has 0</w:t>
      </w:r>
      <w:r w:rsidR="00BA37E1">
        <w:rPr>
          <w:rFonts w:cstheme="minorHAnsi"/>
          <w:i w:val="0"/>
          <w:iCs w:val="0"/>
          <w:sz w:val="22"/>
          <w:szCs w:val="22"/>
        </w:rPr>
        <w:t>5</w:t>
      </w:r>
      <w:r>
        <w:rPr>
          <w:rFonts w:cstheme="minorHAnsi"/>
          <w:i w:val="0"/>
          <w:iCs w:val="0"/>
          <w:sz w:val="22"/>
          <w:szCs w:val="22"/>
        </w:rPr>
        <w:t xml:space="preserve"> sectoral skills planning committees comprising of sectors specialist personnel. </w:t>
      </w:r>
    </w:p>
    <w:p w14:paraId="4EF323C4" w14:textId="77777777" w:rsidR="004526B4" w:rsidRPr="00B56268" w:rsidRDefault="004526B4" w:rsidP="004526B4">
      <w:pPr>
        <w:pStyle w:val="ListParagraph"/>
        <w:numPr>
          <w:ilvl w:val="0"/>
          <w:numId w:val="21"/>
        </w:numPr>
        <w:spacing w:line="276" w:lineRule="auto"/>
        <w:jc w:val="both"/>
        <w:rPr>
          <w:rFonts w:cstheme="minorHAnsi"/>
          <w:i w:val="0"/>
          <w:iCs w:val="0"/>
          <w:sz w:val="22"/>
          <w:szCs w:val="22"/>
        </w:rPr>
      </w:pPr>
      <w:r w:rsidRPr="00B56268">
        <w:rPr>
          <w:rFonts w:cstheme="minorHAnsi"/>
          <w:i w:val="0"/>
          <w:iCs w:val="0"/>
          <w:sz w:val="22"/>
          <w:szCs w:val="22"/>
        </w:rPr>
        <w:t>The organization maintains strong connections with industries and enterprises, with approximately 90% of graduates in different occupation securing decent work within six months of graduation.</w:t>
      </w:r>
    </w:p>
    <w:p w14:paraId="60AFFE80" w14:textId="77777777" w:rsidR="004526B4" w:rsidRPr="00B56268" w:rsidRDefault="004526B4" w:rsidP="004526B4">
      <w:pPr>
        <w:pStyle w:val="ListParagraph"/>
        <w:numPr>
          <w:ilvl w:val="0"/>
          <w:numId w:val="21"/>
        </w:numPr>
        <w:spacing w:line="276" w:lineRule="auto"/>
        <w:jc w:val="both"/>
        <w:rPr>
          <w:rFonts w:cstheme="minorHAnsi"/>
          <w:i w:val="0"/>
          <w:iCs w:val="0"/>
          <w:sz w:val="22"/>
          <w:szCs w:val="22"/>
        </w:rPr>
      </w:pPr>
      <w:r w:rsidRPr="00B56268">
        <w:rPr>
          <w:rFonts w:cstheme="minorHAnsi"/>
          <w:i w:val="0"/>
          <w:iCs w:val="0"/>
          <w:sz w:val="22"/>
          <w:szCs w:val="22"/>
        </w:rPr>
        <w:t>UCEP Bangladesh collaborates with both formal and informal industries to facilitate apprenticeship programs, and contributes to the development and alignment of training curriculum.</w:t>
      </w:r>
    </w:p>
    <w:p w14:paraId="167AF969" w14:textId="77777777" w:rsidR="004526B4" w:rsidRDefault="004526B4" w:rsidP="004526B4">
      <w:pPr>
        <w:pStyle w:val="ListParagraph"/>
        <w:numPr>
          <w:ilvl w:val="0"/>
          <w:numId w:val="21"/>
        </w:numPr>
        <w:spacing w:line="276" w:lineRule="auto"/>
        <w:jc w:val="both"/>
        <w:rPr>
          <w:rFonts w:cstheme="minorHAnsi"/>
          <w:i w:val="0"/>
          <w:iCs w:val="0"/>
          <w:sz w:val="22"/>
          <w:szCs w:val="22"/>
        </w:rPr>
      </w:pPr>
      <w:r w:rsidRPr="00B56268">
        <w:rPr>
          <w:rFonts w:cstheme="minorHAnsi"/>
          <w:i w:val="0"/>
          <w:iCs w:val="0"/>
          <w:sz w:val="22"/>
          <w:szCs w:val="22"/>
        </w:rPr>
        <w:t>UCEP Bangladesh offers soft skills development programs tailored for the industrial management workforce, enhancing their capabilities in various professional and interpersonal areas.</w:t>
      </w:r>
    </w:p>
    <w:p w14:paraId="027936D6" w14:textId="77777777" w:rsidR="00EF5D6B" w:rsidRPr="00051A85" w:rsidRDefault="00EF5D6B" w:rsidP="00051A85">
      <w:pPr>
        <w:widowControl w:val="0"/>
        <w:autoSpaceDE w:val="0"/>
        <w:autoSpaceDN w:val="0"/>
        <w:adjustRightInd w:val="0"/>
        <w:spacing w:before="61" w:after="0" w:line="245" w:lineRule="auto"/>
        <w:ind w:left="360" w:right="63"/>
        <w:jc w:val="both"/>
        <w:rPr>
          <w:b/>
        </w:rPr>
      </w:pPr>
      <w:r w:rsidRPr="00051A85">
        <w:rPr>
          <w:b/>
        </w:rPr>
        <w:t xml:space="preserve">Geographical coverage under this analysis: </w:t>
      </w:r>
    </w:p>
    <w:p w14:paraId="58E7DE46" w14:textId="36AB701F" w:rsidR="00EF5D6B" w:rsidRPr="00051A85" w:rsidRDefault="00EF5D6B" w:rsidP="00C93CBF">
      <w:pPr>
        <w:pStyle w:val="ListParagraph"/>
        <w:widowControl w:val="0"/>
        <w:numPr>
          <w:ilvl w:val="0"/>
          <w:numId w:val="21"/>
        </w:numPr>
        <w:autoSpaceDE w:val="0"/>
        <w:autoSpaceDN w:val="0"/>
        <w:adjustRightInd w:val="0"/>
        <w:spacing w:before="61" w:after="0" w:line="245" w:lineRule="auto"/>
        <w:ind w:right="63"/>
        <w:jc w:val="both"/>
        <w:rPr>
          <w:b/>
          <w:i w:val="0"/>
          <w:iCs w:val="0"/>
          <w:color w:val="000000" w:themeColor="text1"/>
        </w:rPr>
      </w:pPr>
      <w:r w:rsidRPr="00051A85">
        <w:rPr>
          <w:rFonts w:cs="Times New Roman"/>
          <w:i w:val="0"/>
          <w:iCs w:val="0"/>
          <w:color w:val="000000" w:themeColor="text1"/>
        </w:rPr>
        <w:t>1</w:t>
      </w:r>
      <w:r w:rsidR="00174C19" w:rsidRPr="00051A85">
        <w:rPr>
          <w:rFonts w:cs="Times New Roman"/>
          <w:i w:val="0"/>
          <w:iCs w:val="0"/>
          <w:color w:val="000000" w:themeColor="text1"/>
        </w:rPr>
        <w:t>4</w:t>
      </w:r>
      <w:r w:rsidRPr="00051A85">
        <w:rPr>
          <w:rFonts w:cs="Times New Roman"/>
          <w:i w:val="0"/>
          <w:iCs w:val="0"/>
          <w:color w:val="000000" w:themeColor="text1"/>
        </w:rPr>
        <w:t xml:space="preserve"> Districts of UCEP working areas (Dhaka, Gazipur, Sylhet, Rangpur, </w:t>
      </w:r>
      <w:proofErr w:type="spellStart"/>
      <w:r w:rsidRPr="00051A85">
        <w:rPr>
          <w:rFonts w:cs="Times New Roman"/>
          <w:i w:val="0"/>
          <w:iCs w:val="0"/>
          <w:color w:val="000000" w:themeColor="text1"/>
        </w:rPr>
        <w:t>Rajshahi</w:t>
      </w:r>
      <w:proofErr w:type="spellEnd"/>
      <w:r w:rsidRPr="00051A85">
        <w:rPr>
          <w:rFonts w:cs="Times New Roman"/>
          <w:i w:val="0"/>
          <w:iCs w:val="0"/>
          <w:color w:val="000000" w:themeColor="text1"/>
        </w:rPr>
        <w:t xml:space="preserve">, Khulna, </w:t>
      </w:r>
      <w:proofErr w:type="spellStart"/>
      <w:r w:rsidRPr="00051A85">
        <w:rPr>
          <w:rFonts w:cs="Times New Roman"/>
          <w:i w:val="0"/>
          <w:iCs w:val="0"/>
          <w:color w:val="000000" w:themeColor="text1"/>
        </w:rPr>
        <w:t>Barishal</w:t>
      </w:r>
      <w:proofErr w:type="spellEnd"/>
      <w:r w:rsidRPr="00051A85">
        <w:rPr>
          <w:rFonts w:cs="Times New Roman"/>
          <w:i w:val="0"/>
          <w:iCs w:val="0"/>
          <w:color w:val="000000" w:themeColor="text1"/>
        </w:rPr>
        <w:t>, Patuakhali, Chattogram, Cox’s Bazar</w:t>
      </w:r>
      <w:r w:rsidR="00174C19" w:rsidRPr="00051A85">
        <w:rPr>
          <w:rFonts w:cs="Times New Roman"/>
          <w:i w:val="0"/>
          <w:iCs w:val="0"/>
          <w:color w:val="000000" w:themeColor="text1"/>
        </w:rPr>
        <w:t xml:space="preserve">, Narayangonj, </w:t>
      </w:r>
      <w:proofErr w:type="spellStart"/>
      <w:r w:rsidR="00174C19" w:rsidRPr="00051A85">
        <w:rPr>
          <w:rFonts w:cs="Times New Roman"/>
          <w:i w:val="0"/>
          <w:iCs w:val="0"/>
          <w:color w:val="000000" w:themeColor="text1"/>
        </w:rPr>
        <w:t>Narsingdhi</w:t>
      </w:r>
      <w:proofErr w:type="spellEnd"/>
      <w:r w:rsidR="00174C19" w:rsidRPr="00051A85">
        <w:rPr>
          <w:rFonts w:cs="Times New Roman"/>
          <w:i w:val="0"/>
          <w:iCs w:val="0"/>
          <w:color w:val="000000" w:themeColor="text1"/>
        </w:rPr>
        <w:t xml:space="preserve">, </w:t>
      </w:r>
      <w:proofErr w:type="spellStart"/>
      <w:r w:rsidR="00C93CBF" w:rsidRPr="00051A85">
        <w:rPr>
          <w:rFonts w:cs="Times New Roman"/>
          <w:i w:val="0"/>
          <w:iCs w:val="0"/>
          <w:color w:val="000000" w:themeColor="text1"/>
        </w:rPr>
        <w:t>Habigonj</w:t>
      </w:r>
      <w:proofErr w:type="spellEnd"/>
      <w:r w:rsidR="00C93CBF" w:rsidRPr="00051A85">
        <w:rPr>
          <w:rFonts w:cs="Times New Roman"/>
          <w:i w:val="0"/>
          <w:iCs w:val="0"/>
          <w:color w:val="000000" w:themeColor="text1"/>
        </w:rPr>
        <w:t xml:space="preserve">, </w:t>
      </w:r>
      <w:proofErr w:type="spellStart"/>
      <w:r w:rsidR="00C93CBF" w:rsidRPr="00051A85">
        <w:rPr>
          <w:rFonts w:cs="Times New Roman"/>
          <w:i w:val="0"/>
          <w:iCs w:val="0"/>
          <w:color w:val="000000" w:themeColor="text1"/>
        </w:rPr>
        <w:t>Nilphamri</w:t>
      </w:r>
      <w:proofErr w:type="spellEnd"/>
      <w:r w:rsidRPr="00051A85">
        <w:rPr>
          <w:rFonts w:cs="Times New Roman"/>
          <w:i w:val="0"/>
          <w:iCs w:val="0"/>
          <w:color w:val="000000" w:themeColor="text1"/>
        </w:rPr>
        <w:t>)</w:t>
      </w:r>
    </w:p>
    <w:p w14:paraId="06BEFAF4" w14:textId="4CA4FC57" w:rsidR="004526B4" w:rsidRPr="00B56268" w:rsidRDefault="004526B4" w:rsidP="00F469BE">
      <w:pPr>
        <w:rPr>
          <w:rFonts w:cstheme="minorHAnsi"/>
          <w:b/>
          <w:bCs/>
        </w:rPr>
      </w:pPr>
      <w:r w:rsidRPr="00B56268">
        <w:rPr>
          <w:rFonts w:cstheme="minorHAnsi"/>
          <w:b/>
          <w:bCs/>
        </w:rPr>
        <w:lastRenderedPageBreak/>
        <w:t>List of UCEP Employer’s Committees:</w:t>
      </w:r>
    </w:p>
    <w:p w14:paraId="67AE12E4" w14:textId="77777777" w:rsidR="004526B4" w:rsidRPr="00B56268" w:rsidRDefault="004526B4" w:rsidP="00F469BE">
      <w:pPr>
        <w:rPr>
          <w:rFonts w:cstheme="minorHAnsi"/>
        </w:rPr>
      </w:pPr>
      <w:r w:rsidRPr="00B56268">
        <w:rPr>
          <w:rFonts w:cstheme="minorHAnsi"/>
        </w:rPr>
        <w:t>UCEP has established several Employer’s Committees across different operational areas, each consisting of members from various industries. These committees play a crucial role in connecting UCEP graduates with employment opportunities.</w:t>
      </w:r>
    </w:p>
    <w:tbl>
      <w:tblPr>
        <w:tblW w:w="8905" w:type="dxa"/>
        <w:tblLook w:val="04A0" w:firstRow="1" w:lastRow="0" w:firstColumn="1" w:lastColumn="0" w:noHBand="0" w:noVBand="1"/>
      </w:tblPr>
      <w:tblGrid>
        <w:gridCol w:w="4675"/>
        <w:gridCol w:w="1498"/>
        <w:gridCol w:w="1588"/>
        <w:gridCol w:w="1144"/>
      </w:tblGrid>
      <w:tr w:rsidR="004526B4" w:rsidRPr="00B56268" w14:paraId="2EFB39CD" w14:textId="77777777" w:rsidTr="00BE7182">
        <w:trPr>
          <w:trHeight w:val="280"/>
        </w:trPr>
        <w:tc>
          <w:tcPr>
            <w:tcW w:w="467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C17B422" w14:textId="77777777" w:rsidR="004526B4" w:rsidRPr="00B56268" w:rsidRDefault="004526B4" w:rsidP="00F469BE">
            <w:pPr>
              <w:spacing w:after="0" w:line="240" w:lineRule="auto"/>
              <w:rPr>
                <w:rFonts w:eastAsia="Times New Roman" w:cstheme="minorHAnsi"/>
                <w:b/>
                <w:bCs/>
                <w:color w:val="000000"/>
                <w:sz w:val="20"/>
                <w:szCs w:val="20"/>
              </w:rPr>
            </w:pPr>
            <w:r w:rsidRPr="00B56268">
              <w:rPr>
                <w:rFonts w:eastAsia="Times New Roman" w:cstheme="minorHAnsi"/>
                <w:b/>
                <w:bCs/>
                <w:color w:val="000000"/>
                <w:sz w:val="20"/>
                <w:szCs w:val="20"/>
              </w:rPr>
              <w:t>Name of Employer's Committee</w:t>
            </w:r>
          </w:p>
        </w:tc>
        <w:tc>
          <w:tcPr>
            <w:tcW w:w="1620" w:type="dxa"/>
            <w:tcBorders>
              <w:top w:val="single" w:sz="4" w:space="0" w:color="auto"/>
              <w:left w:val="single" w:sz="4" w:space="0" w:color="auto"/>
              <w:bottom w:val="single" w:sz="4" w:space="0" w:color="auto"/>
              <w:right w:val="single" w:sz="4" w:space="0" w:color="auto"/>
            </w:tcBorders>
            <w:shd w:val="clear" w:color="000000" w:fill="FFD966"/>
            <w:vAlign w:val="center"/>
          </w:tcPr>
          <w:p w14:paraId="54664721" w14:textId="77777777" w:rsidR="004526B4" w:rsidRPr="00B56268" w:rsidRDefault="004526B4" w:rsidP="00F469BE">
            <w:pPr>
              <w:spacing w:after="0" w:line="240" w:lineRule="auto"/>
              <w:rPr>
                <w:rFonts w:eastAsia="Times New Roman" w:cstheme="minorHAnsi"/>
                <w:b/>
                <w:bCs/>
                <w:color w:val="000000"/>
                <w:sz w:val="20"/>
                <w:szCs w:val="20"/>
              </w:rPr>
            </w:pPr>
            <w:r w:rsidRPr="00B56268">
              <w:rPr>
                <w:rFonts w:eastAsia="Times New Roman" w:cstheme="minorHAnsi"/>
                <w:b/>
                <w:bCs/>
                <w:color w:val="000000"/>
                <w:sz w:val="20"/>
                <w:szCs w:val="20"/>
              </w:rPr>
              <w:t>Location</w:t>
            </w:r>
          </w:p>
        </w:tc>
        <w:tc>
          <w:tcPr>
            <w:tcW w:w="1588" w:type="dxa"/>
            <w:tcBorders>
              <w:top w:val="single" w:sz="4" w:space="0" w:color="auto"/>
              <w:left w:val="nil"/>
              <w:bottom w:val="single" w:sz="4" w:space="0" w:color="auto"/>
              <w:right w:val="single" w:sz="4" w:space="0" w:color="auto"/>
            </w:tcBorders>
            <w:shd w:val="clear" w:color="000000" w:fill="FFD966"/>
            <w:noWrap/>
            <w:vAlign w:val="center"/>
            <w:hideMark/>
          </w:tcPr>
          <w:p w14:paraId="72C3A177" w14:textId="77777777" w:rsidR="004526B4" w:rsidRPr="00B56268" w:rsidRDefault="004526B4" w:rsidP="00F469BE">
            <w:pPr>
              <w:spacing w:after="0" w:line="240" w:lineRule="auto"/>
              <w:rPr>
                <w:rFonts w:eastAsia="Times New Roman" w:cstheme="minorHAnsi"/>
                <w:b/>
                <w:bCs/>
                <w:color w:val="000000"/>
                <w:sz w:val="20"/>
                <w:szCs w:val="20"/>
              </w:rPr>
            </w:pPr>
            <w:r w:rsidRPr="00B56268">
              <w:rPr>
                <w:rFonts w:eastAsia="Times New Roman" w:cstheme="minorHAnsi"/>
                <w:b/>
                <w:bCs/>
                <w:color w:val="000000"/>
                <w:sz w:val="20"/>
                <w:szCs w:val="20"/>
              </w:rPr>
              <w:t>Number of Members in Committee</w:t>
            </w:r>
          </w:p>
        </w:tc>
        <w:tc>
          <w:tcPr>
            <w:tcW w:w="1022" w:type="dxa"/>
            <w:tcBorders>
              <w:top w:val="single" w:sz="4" w:space="0" w:color="auto"/>
              <w:left w:val="nil"/>
              <w:bottom w:val="single" w:sz="4" w:space="0" w:color="auto"/>
              <w:right w:val="single" w:sz="4" w:space="0" w:color="auto"/>
            </w:tcBorders>
            <w:shd w:val="clear" w:color="000000" w:fill="FFD966"/>
            <w:noWrap/>
            <w:vAlign w:val="center"/>
            <w:hideMark/>
          </w:tcPr>
          <w:p w14:paraId="56164252" w14:textId="77777777" w:rsidR="004526B4" w:rsidRPr="00B56268" w:rsidRDefault="004526B4" w:rsidP="00F469BE">
            <w:pPr>
              <w:spacing w:after="0" w:line="240" w:lineRule="auto"/>
              <w:rPr>
                <w:rFonts w:eastAsia="Times New Roman" w:cstheme="minorHAnsi"/>
                <w:b/>
                <w:bCs/>
                <w:color w:val="000000"/>
                <w:sz w:val="20"/>
                <w:szCs w:val="20"/>
              </w:rPr>
            </w:pPr>
            <w:r w:rsidRPr="00B56268">
              <w:rPr>
                <w:rFonts w:eastAsia="Times New Roman" w:cstheme="minorHAnsi"/>
                <w:b/>
                <w:bCs/>
                <w:color w:val="000000"/>
                <w:sz w:val="20"/>
                <w:szCs w:val="20"/>
              </w:rPr>
              <w:t>No of Industry in Committee Members</w:t>
            </w:r>
          </w:p>
        </w:tc>
      </w:tr>
      <w:tr w:rsidR="004526B4" w:rsidRPr="00B56268" w14:paraId="0E7F4DC5"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76E54A88"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Committee-1, Dhaka North Region</w:t>
            </w:r>
          </w:p>
        </w:tc>
        <w:tc>
          <w:tcPr>
            <w:tcW w:w="1620" w:type="dxa"/>
            <w:tcBorders>
              <w:top w:val="nil"/>
              <w:left w:val="single" w:sz="4" w:space="0" w:color="auto"/>
              <w:bottom w:val="single" w:sz="4" w:space="0" w:color="auto"/>
              <w:right w:val="single" w:sz="4" w:space="0" w:color="auto"/>
            </w:tcBorders>
            <w:shd w:val="clear" w:color="auto" w:fill="auto"/>
          </w:tcPr>
          <w:p w14:paraId="5569342C"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Dhaka</w:t>
            </w:r>
          </w:p>
        </w:tc>
        <w:tc>
          <w:tcPr>
            <w:tcW w:w="1588" w:type="dxa"/>
            <w:tcBorders>
              <w:top w:val="nil"/>
              <w:left w:val="nil"/>
              <w:bottom w:val="single" w:sz="4" w:space="0" w:color="auto"/>
              <w:right w:val="single" w:sz="4" w:space="0" w:color="auto"/>
            </w:tcBorders>
            <w:shd w:val="clear" w:color="auto" w:fill="auto"/>
            <w:noWrap/>
            <w:vAlign w:val="center"/>
            <w:hideMark/>
          </w:tcPr>
          <w:p w14:paraId="4003640F"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25</w:t>
            </w:r>
          </w:p>
        </w:tc>
        <w:tc>
          <w:tcPr>
            <w:tcW w:w="1022" w:type="dxa"/>
            <w:tcBorders>
              <w:top w:val="nil"/>
              <w:left w:val="nil"/>
              <w:bottom w:val="single" w:sz="4" w:space="0" w:color="auto"/>
              <w:right w:val="single" w:sz="4" w:space="0" w:color="auto"/>
            </w:tcBorders>
            <w:shd w:val="clear" w:color="auto" w:fill="auto"/>
            <w:noWrap/>
            <w:vAlign w:val="center"/>
            <w:hideMark/>
          </w:tcPr>
          <w:p w14:paraId="5D2278C0"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25</w:t>
            </w:r>
          </w:p>
        </w:tc>
      </w:tr>
      <w:tr w:rsidR="004526B4" w:rsidRPr="00B56268" w14:paraId="0BD4AC1C"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44D7473F"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Committee-2, Dhaka North Region</w:t>
            </w:r>
          </w:p>
        </w:tc>
        <w:tc>
          <w:tcPr>
            <w:tcW w:w="1620" w:type="dxa"/>
            <w:tcBorders>
              <w:top w:val="nil"/>
              <w:left w:val="single" w:sz="4" w:space="0" w:color="auto"/>
              <w:bottom w:val="single" w:sz="4" w:space="0" w:color="auto"/>
              <w:right w:val="single" w:sz="4" w:space="0" w:color="auto"/>
            </w:tcBorders>
            <w:shd w:val="clear" w:color="auto" w:fill="auto"/>
          </w:tcPr>
          <w:p w14:paraId="11D51D12"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Dhaka</w:t>
            </w:r>
          </w:p>
        </w:tc>
        <w:tc>
          <w:tcPr>
            <w:tcW w:w="1588" w:type="dxa"/>
            <w:tcBorders>
              <w:top w:val="nil"/>
              <w:left w:val="nil"/>
              <w:bottom w:val="single" w:sz="4" w:space="0" w:color="auto"/>
              <w:right w:val="single" w:sz="4" w:space="0" w:color="auto"/>
            </w:tcBorders>
            <w:shd w:val="clear" w:color="auto" w:fill="auto"/>
            <w:noWrap/>
            <w:vAlign w:val="center"/>
            <w:hideMark/>
          </w:tcPr>
          <w:p w14:paraId="37C90592"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24</w:t>
            </w:r>
          </w:p>
        </w:tc>
        <w:tc>
          <w:tcPr>
            <w:tcW w:w="1022" w:type="dxa"/>
            <w:tcBorders>
              <w:top w:val="nil"/>
              <w:left w:val="nil"/>
              <w:bottom w:val="single" w:sz="4" w:space="0" w:color="auto"/>
              <w:right w:val="single" w:sz="4" w:space="0" w:color="auto"/>
            </w:tcBorders>
            <w:shd w:val="clear" w:color="auto" w:fill="auto"/>
            <w:noWrap/>
            <w:vAlign w:val="center"/>
            <w:hideMark/>
          </w:tcPr>
          <w:p w14:paraId="35E77733"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24</w:t>
            </w:r>
          </w:p>
        </w:tc>
      </w:tr>
      <w:tr w:rsidR="004526B4" w:rsidRPr="00B56268" w14:paraId="569C5696"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78DB53B5"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Committee-3, Dhaka North Region</w:t>
            </w:r>
          </w:p>
        </w:tc>
        <w:tc>
          <w:tcPr>
            <w:tcW w:w="1620" w:type="dxa"/>
            <w:tcBorders>
              <w:top w:val="nil"/>
              <w:left w:val="single" w:sz="4" w:space="0" w:color="auto"/>
              <w:bottom w:val="single" w:sz="4" w:space="0" w:color="auto"/>
              <w:right w:val="single" w:sz="4" w:space="0" w:color="auto"/>
            </w:tcBorders>
            <w:shd w:val="clear" w:color="auto" w:fill="auto"/>
          </w:tcPr>
          <w:p w14:paraId="11274709"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Dhaka</w:t>
            </w:r>
          </w:p>
        </w:tc>
        <w:tc>
          <w:tcPr>
            <w:tcW w:w="1588" w:type="dxa"/>
            <w:tcBorders>
              <w:top w:val="nil"/>
              <w:left w:val="nil"/>
              <w:bottom w:val="single" w:sz="4" w:space="0" w:color="auto"/>
              <w:right w:val="single" w:sz="4" w:space="0" w:color="auto"/>
            </w:tcBorders>
            <w:shd w:val="clear" w:color="auto" w:fill="auto"/>
            <w:noWrap/>
            <w:vAlign w:val="center"/>
            <w:hideMark/>
          </w:tcPr>
          <w:p w14:paraId="2ADCD68C"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24</w:t>
            </w:r>
          </w:p>
        </w:tc>
        <w:tc>
          <w:tcPr>
            <w:tcW w:w="1022" w:type="dxa"/>
            <w:tcBorders>
              <w:top w:val="nil"/>
              <w:left w:val="nil"/>
              <w:bottom w:val="single" w:sz="4" w:space="0" w:color="auto"/>
              <w:right w:val="single" w:sz="4" w:space="0" w:color="auto"/>
            </w:tcBorders>
            <w:shd w:val="clear" w:color="auto" w:fill="auto"/>
            <w:noWrap/>
            <w:vAlign w:val="center"/>
            <w:hideMark/>
          </w:tcPr>
          <w:p w14:paraId="751F8E20"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24</w:t>
            </w:r>
          </w:p>
        </w:tc>
      </w:tr>
      <w:tr w:rsidR="004526B4" w:rsidRPr="00B56268" w14:paraId="50C7D9AC"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46B2A729" w14:textId="484466FE"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Dhaka South Region</w:t>
            </w:r>
          </w:p>
        </w:tc>
        <w:tc>
          <w:tcPr>
            <w:tcW w:w="1620" w:type="dxa"/>
            <w:tcBorders>
              <w:top w:val="nil"/>
              <w:left w:val="single" w:sz="4" w:space="0" w:color="auto"/>
              <w:bottom w:val="single" w:sz="4" w:space="0" w:color="auto"/>
              <w:right w:val="single" w:sz="4" w:space="0" w:color="auto"/>
            </w:tcBorders>
            <w:shd w:val="clear" w:color="auto" w:fill="auto"/>
          </w:tcPr>
          <w:p w14:paraId="4EC3B499"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Dhaka</w:t>
            </w:r>
          </w:p>
        </w:tc>
        <w:tc>
          <w:tcPr>
            <w:tcW w:w="1588" w:type="dxa"/>
            <w:tcBorders>
              <w:top w:val="nil"/>
              <w:left w:val="nil"/>
              <w:bottom w:val="single" w:sz="4" w:space="0" w:color="auto"/>
              <w:right w:val="single" w:sz="4" w:space="0" w:color="auto"/>
            </w:tcBorders>
            <w:shd w:val="clear" w:color="auto" w:fill="auto"/>
            <w:noWrap/>
            <w:vAlign w:val="center"/>
            <w:hideMark/>
          </w:tcPr>
          <w:p w14:paraId="44F43037"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31</w:t>
            </w:r>
          </w:p>
        </w:tc>
        <w:tc>
          <w:tcPr>
            <w:tcW w:w="1022" w:type="dxa"/>
            <w:tcBorders>
              <w:top w:val="nil"/>
              <w:left w:val="nil"/>
              <w:bottom w:val="single" w:sz="4" w:space="0" w:color="auto"/>
              <w:right w:val="single" w:sz="4" w:space="0" w:color="auto"/>
            </w:tcBorders>
            <w:shd w:val="clear" w:color="auto" w:fill="auto"/>
            <w:noWrap/>
            <w:vAlign w:val="center"/>
            <w:hideMark/>
          </w:tcPr>
          <w:p w14:paraId="66EA97A1"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31</w:t>
            </w:r>
          </w:p>
        </w:tc>
      </w:tr>
      <w:tr w:rsidR="004526B4" w:rsidRPr="00B56268" w14:paraId="21494C59" w14:textId="77777777" w:rsidTr="00BE7182">
        <w:trPr>
          <w:trHeight w:val="161"/>
        </w:trPr>
        <w:tc>
          <w:tcPr>
            <w:tcW w:w="4675" w:type="dxa"/>
            <w:tcBorders>
              <w:top w:val="nil"/>
              <w:left w:val="single" w:sz="4" w:space="0" w:color="auto"/>
              <w:bottom w:val="single" w:sz="4" w:space="0" w:color="auto"/>
              <w:right w:val="single" w:sz="4" w:space="0" w:color="auto"/>
            </w:tcBorders>
            <w:shd w:val="clear" w:color="auto" w:fill="auto"/>
            <w:vAlign w:val="bottom"/>
            <w:hideMark/>
          </w:tcPr>
          <w:p w14:paraId="1DF681B0"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Narayangonj Industrial Area</w:t>
            </w:r>
          </w:p>
        </w:tc>
        <w:tc>
          <w:tcPr>
            <w:tcW w:w="1620" w:type="dxa"/>
            <w:tcBorders>
              <w:top w:val="nil"/>
              <w:left w:val="single" w:sz="4" w:space="0" w:color="auto"/>
              <w:bottom w:val="single" w:sz="4" w:space="0" w:color="auto"/>
              <w:right w:val="single" w:sz="4" w:space="0" w:color="auto"/>
            </w:tcBorders>
            <w:shd w:val="clear" w:color="auto" w:fill="auto"/>
          </w:tcPr>
          <w:p w14:paraId="14DA0D7D"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Narayangonj</w:t>
            </w:r>
          </w:p>
        </w:tc>
        <w:tc>
          <w:tcPr>
            <w:tcW w:w="1588" w:type="dxa"/>
            <w:tcBorders>
              <w:top w:val="nil"/>
              <w:left w:val="nil"/>
              <w:bottom w:val="single" w:sz="4" w:space="0" w:color="auto"/>
              <w:right w:val="single" w:sz="4" w:space="0" w:color="auto"/>
            </w:tcBorders>
            <w:shd w:val="clear" w:color="auto" w:fill="auto"/>
            <w:noWrap/>
            <w:vAlign w:val="center"/>
            <w:hideMark/>
          </w:tcPr>
          <w:p w14:paraId="0C443201"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29</w:t>
            </w:r>
          </w:p>
        </w:tc>
        <w:tc>
          <w:tcPr>
            <w:tcW w:w="1022" w:type="dxa"/>
            <w:tcBorders>
              <w:top w:val="nil"/>
              <w:left w:val="nil"/>
              <w:bottom w:val="single" w:sz="4" w:space="0" w:color="auto"/>
              <w:right w:val="single" w:sz="4" w:space="0" w:color="auto"/>
            </w:tcBorders>
            <w:shd w:val="clear" w:color="auto" w:fill="auto"/>
            <w:noWrap/>
            <w:vAlign w:val="center"/>
            <w:hideMark/>
          </w:tcPr>
          <w:p w14:paraId="2F3F0FAE"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29</w:t>
            </w:r>
          </w:p>
        </w:tc>
      </w:tr>
      <w:tr w:rsidR="004526B4" w:rsidRPr="00B56268" w14:paraId="459AB0A5"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1402A669"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Kalurghat</w:t>
            </w:r>
            <w:proofErr w:type="spellEnd"/>
            <w:r w:rsidRPr="00B56268">
              <w:rPr>
                <w:rFonts w:eastAsia="Times New Roman" w:cstheme="minorHAnsi"/>
                <w:color w:val="000000"/>
                <w:sz w:val="20"/>
                <w:szCs w:val="20"/>
              </w:rPr>
              <w:t xml:space="preserve"> I/A</w:t>
            </w:r>
          </w:p>
        </w:tc>
        <w:tc>
          <w:tcPr>
            <w:tcW w:w="1620" w:type="dxa"/>
            <w:tcBorders>
              <w:top w:val="nil"/>
              <w:left w:val="single" w:sz="4" w:space="0" w:color="auto"/>
              <w:bottom w:val="single" w:sz="4" w:space="0" w:color="auto"/>
              <w:right w:val="single" w:sz="4" w:space="0" w:color="auto"/>
            </w:tcBorders>
            <w:shd w:val="clear" w:color="auto" w:fill="auto"/>
          </w:tcPr>
          <w:p w14:paraId="44B6C6D6"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Kalurghat</w:t>
            </w:r>
            <w:proofErr w:type="spellEnd"/>
            <w:r w:rsidRPr="00B56268">
              <w:rPr>
                <w:rFonts w:cstheme="minorHAnsi"/>
                <w:color w:val="000000"/>
                <w:sz w:val="20"/>
                <w:szCs w:val="20"/>
              </w:rPr>
              <w:t>, Chattogram</w:t>
            </w:r>
          </w:p>
        </w:tc>
        <w:tc>
          <w:tcPr>
            <w:tcW w:w="1588" w:type="dxa"/>
            <w:tcBorders>
              <w:top w:val="nil"/>
              <w:left w:val="nil"/>
              <w:bottom w:val="single" w:sz="4" w:space="0" w:color="auto"/>
              <w:right w:val="single" w:sz="4" w:space="0" w:color="auto"/>
            </w:tcBorders>
            <w:shd w:val="clear" w:color="auto" w:fill="auto"/>
            <w:noWrap/>
            <w:vAlign w:val="center"/>
            <w:hideMark/>
          </w:tcPr>
          <w:p w14:paraId="32F6DE87"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16</w:t>
            </w:r>
          </w:p>
        </w:tc>
        <w:tc>
          <w:tcPr>
            <w:tcW w:w="1022" w:type="dxa"/>
            <w:tcBorders>
              <w:top w:val="nil"/>
              <w:left w:val="nil"/>
              <w:bottom w:val="single" w:sz="4" w:space="0" w:color="auto"/>
              <w:right w:val="single" w:sz="4" w:space="0" w:color="auto"/>
            </w:tcBorders>
            <w:shd w:val="clear" w:color="auto" w:fill="auto"/>
            <w:noWrap/>
            <w:vAlign w:val="center"/>
            <w:hideMark/>
          </w:tcPr>
          <w:p w14:paraId="43C3B244"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16</w:t>
            </w:r>
          </w:p>
        </w:tc>
      </w:tr>
      <w:tr w:rsidR="004526B4" w:rsidRPr="00B56268" w14:paraId="36DF968E"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5A7790E4"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 </w:t>
            </w:r>
            <w:proofErr w:type="spellStart"/>
            <w:r w:rsidRPr="00B56268">
              <w:rPr>
                <w:rFonts w:eastAsia="Times New Roman" w:cstheme="minorHAnsi"/>
                <w:color w:val="000000"/>
                <w:sz w:val="20"/>
                <w:szCs w:val="20"/>
              </w:rPr>
              <w:t>Sagorica-Fouzdarhat</w:t>
            </w:r>
            <w:proofErr w:type="spellEnd"/>
            <w:r w:rsidRPr="00B56268">
              <w:rPr>
                <w:rFonts w:eastAsia="Times New Roman" w:cstheme="minorHAnsi"/>
                <w:color w:val="000000"/>
                <w:sz w:val="20"/>
                <w:szCs w:val="20"/>
              </w:rPr>
              <w:t xml:space="preserve"> I/A</w:t>
            </w:r>
          </w:p>
        </w:tc>
        <w:tc>
          <w:tcPr>
            <w:tcW w:w="1620" w:type="dxa"/>
            <w:tcBorders>
              <w:top w:val="nil"/>
              <w:left w:val="single" w:sz="4" w:space="0" w:color="auto"/>
              <w:bottom w:val="single" w:sz="4" w:space="0" w:color="auto"/>
              <w:right w:val="single" w:sz="4" w:space="0" w:color="auto"/>
            </w:tcBorders>
            <w:shd w:val="clear" w:color="auto" w:fill="auto"/>
          </w:tcPr>
          <w:p w14:paraId="37FE6AB2"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Sagorica-Fouzdarhat</w:t>
            </w:r>
            <w:proofErr w:type="spellEnd"/>
            <w:r w:rsidRPr="00B56268">
              <w:rPr>
                <w:rFonts w:cstheme="minorHAnsi"/>
                <w:color w:val="000000"/>
                <w:sz w:val="20"/>
                <w:szCs w:val="20"/>
              </w:rPr>
              <w:t>, Chattogram</w:t>
            </w:r>
          </w:p>
        </w:tc>
        <w:tc>
          <w:tcPr>
            <w:tcW w:w="1588" w:type="dxa"/>
            <w:tcBorders>
              <w:top w:val="nil"/>
              <w:left w:val="nil"/>
              <w:bottom w:val="single" w:sz="4" w:space="0" w:color="auto"/>
              <w:right w:val="single" w:sz="4" w:space="0" w:color="auto"/>
            </w:tcBorders>
            <w:shd w:val="clear" w:color="auto" w:fill="auto"/>
            <w:noWrap/>
            <w:vAlign w:val="center"/>
            <w:hideMark/>
          </w:tcPr>
          <w:p w14:paraId="36500FC6"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3879E1FE"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5B913487"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3A9F91CA"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CEPZ Employers Committee</w:t>
            </w:r>
          </w:p>
        </w:tc>
        <w:tc>
          <w:tcPr>
            <w:tcW w:w="1620" w:type="dxa"/>
            <w:tcBorders>
              <w:top w:val="nil"/>
              <w:left w:val="single" w:sz="4" w:space="0" w:color="auto"/>
              <w:bottom w:val="single" w:sz="4" w:space="0" w:color="auto"/>
              <w:right w:val="single" w:sz="4" w:space="0" w:color="auto"/>
            </w:tcBorders>
            <w:shd w:val="clear" w:color="auto" w:fill="auto"/>
          </w:tcPr>
          <w:p w14:paraId="16A8C1CF"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Chattogram</w:t>
            </w:r>
          </w:p>
        </w:tc>
        <w:tc>
          <w:tcPr>
            <w:tcW w:w="1588" w:type="dxa"/>
            <w:tcBorders>
              <w:top w:val="nil"/>
              <w:left w:val="nil"/>
              <w:bottom w:val="single" w:sz="4" w:space="0" w:color="auto"/>
              <w:right w:val="single" w:sz="4" w:space="0" w:color="auto"/>
            </w:tcBorders>
            <w:shd w:val="clear" w:color="auto" w:fill="auto"/>
            <w:noWrap/>
            <w:vAlign w:val="center"/>
            <w:hideMark/>
          </w:tcPr>
          <w:p w14:paraId="631FEA5A"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5A6E7BD3"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3529F044"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6C9907F1" w14:textId="03300B26"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Nasirabad</w:t>
            </w:r>
            <w:proofErr w:type="spellEnd"/>
            <w:r w:rsidRPr="00B56268">
              <w:rPr>
                <w:rFonts w:eastAsia="Times New Roman" w:cstheme="minorHAnsi"/>
                <w:color w:val="000000"/>
                <w:sz w:val="20"/>
                <w:szCs w:val="20"/>
              </w:rPr>
              <w:t xml:space="preserve"> Industrial Area</w:t>
            </w:r>
          </w:p>
        </w:tc>
        <w:tc>
          <w:tcPr>
            <w:tcW w:w="1620" w:type="dxa"/>
            <w:tcBorders>
              <w:top w:val="nil"/>
              <w:left w:val="single" w:sz="4" w:space="0" w:color="auto"/>
              <w:bottom w:val="single" w:sz="4" w:space="0" w:color="auto"/>
              <w:right w:val="single" w:sz="4" w:space="0" w:color="auto"/>
            </w:tcBorders>
            <w:shd w:val="clear" w:color="auto" w:fill="auto"/>
          </w:tcPr>
          <w:p w14:paraId="45D28DC7"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Nasirabad</w:t>
            </w:r>
            <w:proofErr w:type="spellEnd"/>
            <w:r w:rsidRPr="00B56268">
              <w:rPr>
                <w:rFonts w:cstheme="minorHAnsi"/>
                <w:color w:val="000000"/>
                <w:sz w:val="20"/>
                <w:szCs w:val="20"/>
              </w:rPr>
              <w:t>, Chattogram</w:t>
            </w:r>
          </w:p>
        </w:tc>
        <w:tc>
          <w:tcPr>
            <w:tcW w:w="1588" w:type="dxa"/>
            <w:tcBorders>
              <w:top w:val="nil"/>
              <w:left w:val="nil"/>
              <w:bottom w:val="single" w:sz="4" w:space="0" w:color="auto"/>
              <w:right w:val="single" w:sz="4" w:space="0" w:color="auto"/>
            </w:tcBorders>
            <w:shd w:val="clear" w:color="auto" w:fill="auto"/>
            <w:noWrap/>
            <w:vAlign w:val="center"/>
            <w:hideMark/>
          </w:tcPr>
          <w:p w14:paraId="3995F46B"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16</w:t>
            </w:r>
          </w:p>
        </w:tc>
        <w:tc>
          <w:tcPr>
            <w:tcW w:w="1022" w:type="dxa"/>
            <w:tcBorders>
              <w:top w:val="nil"/>
              <w:left w:val="nil"/>
              <w:bottom w:val="single" w:sz="4" w:space="0" w:color="auto"/>
              <w:right w:val="single" w:sz="4" w:space="0" w:color="auto"/>
            </w:tcBorders>
            <w:shd w:val="clear" w:color="auto" w:fill="auto"/>
            <w:noWrap/>
            <w:vAlign w:val="center"/>
            <w:hideMark/>
          </w:tcPr>
          <w:p w14:paraId="48CE80A4"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16</w:t>
            </w:r>
          </w:p>
        </w:tc>
      </w:tr>
      <w:tr w:rsidR="004526B4" w:rsidRPr="00B56268" w14:paraId="286F4382"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24F32EA1"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Gazipur</w:t>
            </w:r>
          </w:p>
        </w:tc>
        <w:tc>
          <w:tcPr>
            <w:tcW w:w="1620" w:type="dxa"/>
            <w:tcBorders>
              <w:top w:val="nil"/>
              <w:left w:val="single" w:sz="4" w:space="0" w:color="auto"/>
              <w:bottom w:val="single" w:sz="4" w:space="0" w:color="auto"/>
              <w:right w:val="single" w:sz="4" w:space="0" w:color="auto"/>
            </w:tcBorders>
            <w:shd w:val="clear" w:color="auto" w:fill="auto"/>
          </w:tcPr>
          <w:p w14:paraId="2050ACBC"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Gazipur</w:t>
            </w:r>
          </w:p>
        </w:tc>
        <w:tc>
          <w:tcPr>
            <w:tcW w:w="1588" w:type="dxa"/>
            <w:tcBorders>
              <w:top w:val="nil"/>
              <w:left w:val="nil"/>
              <w:bottom w:val="single" w:sz="4" w:space="0" w:color="auto"/>
              <w:right w:val="single" w:sz="4" w:space="0" w:color="auto"/>
            </w:tcBorders>
            <w:shd w:val="clear" w:color="auto" w:fill="auto"/>
            <w:noWrap/>
            <w:vAlign w:val="center"/>
            <w:hideMark/>
          </w:tcPr>
          <w:p w14:paraId="51FF5E65"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4CD52813"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3D5972F5"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4F7DAD90"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Kashimpur</w:t>
            </w:r>
            <w:proofErr w:type="spellEnd"/>
            <w:r w:rsidRPr="00B56268">
              <w:rPr>
                <w:rFonts w:eastAsia="Times New Roman" w:cstheme="minorHAnsi"/>
                <w:color w:val="000000"/>
                <w:sz w:val="20"/>
                <w:szCs w:val="20"/>
              </w:rPr>
              <w:t xml:space="preserve"> I/A</w:t>
            </w:r>
          </w:p>
        </w:tc>
        <w:tc>
          <w:tcPr>
            <w:tcW w:w="1620" w:type="dxa"/>
            <w:tcBorders>
              <w:top w:val="nil"/>
              <w:left w:val="single" w:sz="4" w:space="0" w:color="auto"/>
              <w:bottom w:val="single" w:sz="4" w:space="0" w:color="auto"/>
              <w:right w:val="single" w:sz="4" w:space="0" w:color="auto"/>
            </w:tcBorders>
            <w:shd w:val="clear" w:color="auto" w:fill="auto"/>
          </w:tcPr>
          <w:p w14:paraId="23785743"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Kashimpur</w:t>
            </w:r>
            <w:proofErr w:type="spellEnd"/>
            <w:r w:rsidRPr="00B56268">
              <w:rPr>
                <w:rFonts w:cstheme="minorHAnsi"/>
                <w:color w:val="000000"/>
                <w:sz w:val="20"/>
                <w:szCs w:val="20"/>
              </w:rPr>
              <w:t>, Gazipur</w:t>
            </w:r>
          </w:p>
        </w:tc>
        <w:tc>
          <w:tcPr>
            <w:tcW w:w="1588" w:type="dxa"/>
            <w:tcBorders>
              <w:top w:val="nil"/>
              <w:left w:val="nil"/>
              <w:bottom w:val="single" w:sz="4" w:space="0" w:color="auto"/>
              <w:right w:val="single" w:sz="4" w:space="0" w:color="auto"/>
            </w:tcBorders>
            <w:shd w:val="clear" w:color="auto" w:fill="auto"/>
            <w:noWrap/>
            <w:vAlign w:val="center"/>
            <w:hideMark/>
          </w:tcPr>
          <w:p w14:paraId="5AB87909" w14:textId="6528615B"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720823FC" w14:textId="592BD4DF"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2AED41DB"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2B9BF6F3"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Mongla I/A</w:t>
            </w:r>
          </w:p>
        </w:tc>
        <w:tc>
          <w:tcPr>
            <w:tcW w:w="1620" w:type="dxa"/>
            <w:tcBorders>
              <w:top w:val="nil"/>
              <w:left w:val="single" w:sz="4" w:space="0" w:color="auto"/>
              <w:bottom w:val="single" w:sz="4" w:space="0" w:color="auto"/>
              <w:right w:val="single" w:sz="4" w:space="0" w:color="auto"/>
            </w:tcBorders>
            <w:shd w:val="clear" w:color="auto" w:fill="auto"/>
          </w:tcPr>
          <w:p w14:paraId="195D88DE"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Mongla, Khulna</w:t>
            </w:r>
          </w:p>
        </w:tc>
        <w:tc>
          <w:tcPr>
            <w:tcW w:w="1588" w:type="dxa"/>
            <w:tcBorders>
              <w:top w:val="nil"/>
              <w:left w:val="nil"/>
              <w:bottom w:val="single" w:sz="4" w:space="0" w:color="auto"/>
              <w:right w:val="single" w:sz="4" w:space="0" w:color="auto"/>
            </w:tcBorders>
            <w:shd w:val="clear" w:color="auto" w:fill="auto"/>
            <w:noWrap/>
            <w:vAlign w:val="center"/>
            <w:hideMark/>
          </w:tcPr>
          <w:p w14:paraId="34587627"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40B99746"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3D20F150"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6B0437D6" w14:textId="019266AD"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Khulna Region</w:t>
            </w:r>
          </w:p>
        </w:tc>
        <w:tc>
          <w:tcPr>
            <w:tcW w:w="1620" w:type="dxa"/>
            <w:tcBorders>
              <w:top w:val="nil"/>
              <w:left w:val="single" w:sz="4" w:space="0" w:color="auto"/>
              <w:bottom w:val="single" w:sz="4" w:space="0" w:color="auto"/>
              <w:right w:val="single" w:sz="4" w:space="0" w:color="auto"/>
            </w:tcBorders>
            <w:shd w:val="clear" w:color="auto" w:fill="auto"/>
          </w:tcPr>
          <w:p w14:paraId="1BDEFF4F"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Khulna</w:t>
            </w:r>
          </w:p>
        </w:tc>
        <w:tc>
          <w:tcPr>
            <w:tcW w:w="1588" w:type="dxa"/>
            <w:tcBorders>
              <w:top w:val="nil"/>
              <w:left w:val="nil"/>
              <w:bottom w:val="single" w:sz="4" w:space="0" w:color="auto"/>
              <w:right w:val="single" w:sz="4" w:space="0" w:color="auto"/>
            </w:tcBorders>
            <w:shd w:val="clear" w:color="auto" w:fill="auto"/>
            <w:noWrap/>
            <w:vAlign w:val="center"/>
            <w:hideMark/>
          </w:tcPr>
          <w:p w14:paraId="54F54932"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c>
          <w:tcPr>
            <w:tcW w:w="1022" w:type="dxa"/>
            <w:tcBorders>
              <w:top w:val="nil"/>
              <w:left w:val="nil"/>
              <w:bottom w:val="single" w:sz="4" w:space="0" w:color="auto"/>
              <w:right w:val="single" w:sz="4" w:space="0" w:color="auto"/>
            </w:tcBorders>
            <w:shd w:val="clear" w:color="auto" w:fill="auto"/>
            <w:noWrap/>
            <w:vAlign w:val="center"/>
            <w:hideMark/>
          </w:tcPr>
          <w:p w14:paraId="6105F8A6"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21</w:t>
            </w:r>
          </w:p>
        </w:tc>
      </w:tr>
      <w:tr w:rsidR="004526B4" w:rsidRPr="00B56268" w14:paraId="6F646669" w14:textId="77777777" w:rsidTr="00BE7182">
        <w:trPr>
          <w:trHeight w:val="71"/>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33D67151" w14:textId="6879B165"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Barishal</w:t>
            </w:r>
            <w:proofErr w:type="spellEnd"/>
          </w:p>
        </w:tc>
        <w:tc>
          <w:tcPr>
            <w:tcW w:w="1620" w:type="dxa"/>
            <w:tcBorders>
              <w:top w:val="nil"/>
              <w:left w:val="single" w:sz="4" w:space="0" w:color="auto"/>
              <w:bottom w:val="single" w:sz="4" w:space="0" w:color="auto"/>
              <w:right w:val="single" w:sz="4" w:space="0" w:color="auto"/>
            </w:tcBorders>
            <w:shd w:val="clear" w:color="auto" w:fill="auto"/>
          </w:tcPr>
          <w:p w14:paraId="44C5EF71"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Barishal</w:t>
            </w:r>
            <w:proofErr w:type="spellEnd"/>
          </w:p>
        </w:tc>
        <w:tc>
          <w:tcPr>
            <w:tcW w:w="1588" w:type="dxa"/>
            <w:tcBorders>
              <w:top w:val="nil"/>
              <w:left w:val="nil"/>
              <w:bottom w:val="single" w:sz="4" w:space="0" w:color="auto"/>
              <w:right w:val="single" w:sz="4" w:space="0" w:color="auto"/>
            </w:tcBorders>
            <w:shd w:val="clear" w:color="auto" w:fill="auto"/>
            <w:noWrap/>
            <w:vAlign w:val="center"/>
            <w:hideMark/>
          </w:tcPr>
          <w:p w14:paraId="787F92AC"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26</w:t>
            </w:r>
          </w:p>
        </w:tc>
        <w:tc>
          <w:tcPr>
            <w:tcW w:w="1022" w:type="dxa"/>
            <w:tcBorders>
              <w:top w:val="nil"/>
              <w:left w:val="nil"/>
              <w:bottom w:val="single" w:sz="4" w:space="0" w:color="auto"/>
              <w:right w:val="single" w:sz="4" w:space="0" w:color="auto"/>
            </w:tcBorders>
            <w:shd w:val="clear" w:color="auto" w:fill="auto"/>
            <w:noWrap/>
            <w:vAlign w:val="center"/>
            <w:hideMark/>
          </w:tcPr>
          <w:p w14:paraId="512ABB68"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26</w:t>
            </w:r>
          </w:p>
        </w:tc>
      </w:tr>
      <w:tr w:rsidR="004526B4" w:rsidRPr="00B56268" w14:paraId="40408AC5" w14:textId="77777777" w:rsidTr="00BE7182">
        <w:trPr>
          <w:trHeight w:val="5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79B9BDFB"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Rajshahi</w:t>
            </w:r>
            <w:proofErr w:type="spellEnd"/>
            <w:r w:rsidRPr="00B56268">
              <w:rPr>
                <w:rFonts w:eastAsia="Times New Roman" w:cstheme="minorHAnsi"/>
                <w:color w:val="000000"/>
                <w:sz w:val="20"/>
                <w:szCs w:val="20"/>
              </w:rPr>
              <w:t>.</w:t>
            </w:r>
          </w:p>
        </w:tc>
        <w:tc>
          <w:tcPr>
            <w:tcW w:w="1620" w:type="dxa"/>
            <w:tcBorders>
              <w:top w:val="nil"/>
              <w:left w:val="single" w:sz="4" w:space="0" w:color="auto"/>
              <w:bottom w:val="single" w:sz="4" w:space="0" w:color="auto"/>
              <w:right w:val="single" w:sz="4" w:space="0" w:color="auto"/>
            </w:tcBorders>
            <w:shd w:val="clear" w:color="auto" w:fill="auto"/>
          </w:tcPr>
          <w:p w14:paraId="65BA3F7E"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Rajshahi</w:t>
            </w:r>
            <w:proofErr w:type="spellEnd"/>
          </w:p>
        </w:tc>
        <w:tc>
          <w:tcPr>
            <w:tcW w:w="1588" w:type="dxa"/>
            <w:tcBorders>
              <w:top w:val="nil"/>
              <w:left w:val="nil"/>
              <w:bottom w:val="single" w:sz="4" w:space="0" w:color="auto"/>
              <w:right w:val="single" w:sz="4" w:space="0" w:color="auto"/>
            </w:tcBorders>
            <w:shd w:val="clear" w:color="auto" w:fill="auto"/>
            <w:noWrap/>
            <w:vAlign w:val="center"/>
            <w:hideMark/>
          </w:tcPr>
          <w:p w14:paraId="3522A19C"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18</w:t>
            </w:r>
          </w:p>
        </w:tc>
        <w:tc>
          <w:tcPr>
            <w:tcW w:w="1022" w:type="dxa"/>
            <w:tcBorders>
              <w:top w:val="nil"/>
              <w:left w:val="nil"/>
              <w:bottom w:val="single" w:sz="4" w:space="0" w:color="auto"/>
              <w:right w:val="single" w:sz="4" w:space="0" w:color="auto"/>
            </w:tcBorders>
            <w:shd w:val="clear" w:color="auto" w:fill="auto"/>
            <w:noWrap/>
            <w:vAlign w:val="center"/>
            <w:hideMark/>
          </w:tcPr>
          <w:p w14:paraId="0C9EB98A"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18</w:t>
            </w:r>
          </w:p>
        </w:tc>
      </w:tr>
      <w:tr w:rsidR="004526B4" w:rsidRPr="00B56268" w14:paraId="12ACA849"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071884C8"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Rangpur</w:t>
            </w:r>
          </w:p>
        </w:tc>
        <w:tc>
          <w:tcPr>
            <w:tcW w:w="1620" w:type="dxa"/>
            <w:tcBorders>
              <w:top w:val="nil"/>
              <w:left w:val="single" w:sz="4" w:space="0" w:color="auto"/>
              <w:bottom w:val="single" w:sz="4" w:space="0" w:color="auto"/>
              <w:right w:val="single" w:sz="4" w:space="0" w:color="auto"/>
            </w:tcBorders>
            <w:shd w:val="clear" w:color="auto" w:fill="auto"/>
          </w:tcPr>
          <w:p w14:paraId="52AA9EA2"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Rangpur</w:t>
            </w:r>
          </w:p>
        </w:tc>
        <w:tc>
          <w:tcPr>
            <w:tcW w:w="1588" w:type="dxa"/>
            <w:tcBorders>
              <w:top w:val="nil"/>
              <w:left w:val="nil"/>
              <w:bottom w:val="single" w:sz="4" w:space="0" w:color="auto"/>
              <w:right w:val="single" w:sz="4" w:space="0" w:color="auto"/>
            </w:tcBorders>
            <w:shd w:val="clear" w:color="auto" w:fill="auto"/>
            <w:noWrap/>
            <w:vAlign w:val="center"/>
            <w:hideMark/>
          </w:tcPr>
          <w:p w14:paraId="76948C9B"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18</w:t>
            </w:r>
          </w:p>
        </w:tc>
        <w:tc>
          <w:tcPr>
            <w:tcW w:w="1022" w:type="dxa"/>
            <w:tcBorders>
              <w:top w:val="nil"/>
              <w:left w:val="nil"/>
              <w:bottom w:val="single" w:sz="4" w:space="0" w:color="auto"/>
              <w:right w:val="single" w:sz="4" w:space="0" w:color="auto"/>
            </w:tcBorders>
            <w:shd w:val="clear" w:color="auto" w:fill="auto"/>
            <w:noWrap/>
            <w:vAlign w:val="center"/>
            <w:hideMark/>
          </w:tcPr>
          <w:p w14:paraId="3BE31BC2"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18</w:t>
            </w:r>
          </w:p>
        </w:tc>
      </w:tr>
      <w:tr w:rsidR="004526B4" w:rsidRPr="00B56268" w14:paraId="0D723880"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04C0C4F3"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Hobigonj</w:t>
            </w:r>
            <w:proofErr w:type="spellEnd"/>
            <w:r w:rsidRPr="00B56268">
              <w:rPr>
                <w:rFonts w:eastAsia="Times New Roman" w:cstheme="minorHAnsi"/>
                <w:color w:val="000000"/>
                <w:sz w:val="20"/>
                <w:szCs w:val="20"/>
              </w:rPr>
              <w:t xml:space="preserve"> Industrial Area</w:t>
            </w:r>
          </w:p>
        </w:tc>
        <w:tc>
          <w:tcPr>
            <w:tcW w:w="1620" w:type="dxa"/>
            <w:tcBorders>
              <w:top w:val="nil"/>
              <w:left w:val="single" w:sz="4" w:space="0" w:color="auto"/>
              <w:bottom w:val="single" w:sz="4" w:space="0" w:color="auto"/>
              <w:right w:val="single" w:sz="4" w:space="0" w:color="auto"/>
            </w:tcBorders>
            <w:shd w:val="clear" w:color="auto" w:fill="auto"/>
          </w:tcPr>
          <w:p w14:paraId="72505C3E"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Hobigonj</w:t>
            </w:r>
            <w:proofErr w:type="spellEnd"/>
          </w:p>
        </w:tc>
        <w:tc>
          <w:tcPr>
            <w:tcW w:w="1588" w:type="dxa"/>
            <w:tcBorders>
              <w:top w:val="nil"/>
              <w:left w:val="nil"/>
              <w:bottom w:val="single" w:sz="4" w:space="0" w:color="auto"/>
              <w:right w:val="single" w:sz="4" w:space="0" w:color="auto"/>
            </w:tcBorders>
            <w:shd w:val="clear" w:color="auto" w:fill="auto"/>
            <w:noWrap/>
            <w:vAlign w:val="center"/>
            <w:hideMark/>
          </w:tcPr>
          <w:p w14:paraId="0FEF98AF"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11</w:t>
            </w:r>
          </w:p>
        </w:tc>
        <w:tc>
          <w:tcPr>
            <w:tcW w:w="1022" w:type="dxa"/>
            <w:tcBorders>
              <w:top w:val="nil"/>
              <w:left w:val="nil"/>
              <w:bottom w:val="single" w:sz="4" w:space="0" w:color="auto"/>
              <w:right w:val="single" w:sz="4" w:space="0" w:color="auto"/>
            </w:tcBorders>
            <w:shd w:val="clear" w:color="auto" w:fill="auto"/>
            <w:noWrap/>
            <w:vAlign w:val="center"/>
            <w:hideMark/>
          </w:tcPr>
          <w:p w14:paraId="75C12340"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11</w:t>
            </w:r>
          </w:p>
        </w:tc>
      </w:tr>
      <w:tr w:rsidR="004526B4" w:rsidRPr="00B56268" w14:paraId="1567B555"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71EE4FDA"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Employers Committee, Sylhet Region</w:t>
            </w:r>
          </w:p>
        </w:tc>
        <w:tc>
          <w:tcPr>
            <w:tcW w:w="1620" w:type="dxa"/>
            <w:tcBorders>
              <w:top w:val="nil"/>
              <w:left w:val="single" w:sz="4" w:space="0" w:color="auto"/>
              <w:bottom w:val="single" w:sz="4" w:space="0" w:color="auto"/>
              <w:right w:val="single" w:sz="4" w:space="0" w:color="auto"/>
            </w:tcBorders>
            <w:shd w:val="clear" w:color="auto" w:fill="auto"/>
          </w:tcPr>
          <w:p w14:paraId="5E7A57BA" w14:textId="77777777" w:rsidR="004526B4" w:rsidRPr="00B56268" w:rsidRDefault="004526B4" w:rsidP="00F469BE">
            <w:pPr>
              <w:spacing w:after="0" w:line="240" w:lineRule="auto"/>
              <w:rPr>
                <w:rFonts w:eastAsia="Times New Roman" w:cstheme="minorHAnsi"/>
                <w:color w:val="000000"/>
                <w:sz w:val="20"/>
                <w:szCs w:val="20"/>
              </w:rPr>
            </w:pPr>
            <w:r w:rsidRPr="00B56268">
              <w:rPr>
                <w:rFonts w:cstheme="minorHAnsi"/>
                <w:color w:val="000000"/>
                <w:sz w:val="20"/>
                <w:szCs w:val="20"/>
              </w:rPr>
              <w:t>Sylhet</w:t>
            </w:r>
          </w:p>
        </w:tc>
        <w:tc>
          <w:tcPr>
            <w:tcW w:w="1588" w:type="dxa"/>
            <w:tcBorders>
              <w:top w:val="nil"/>
              <w:left w:val="nil"/>
              <w:bottom w:val="single" w:sz="4" w:space="0" w:color="auto"/>
              <w:right w:val="single" w:sz="4" w:space="0" w:color="auto"/>
            </w:tcBorders>
            <w:shd w:val="clear" w:color="auto" w:fill="auto"/>
            <w:noWrap/>
            <w:vAlign w:val="center"/>
            <w:hideMark/>
          </w:tcPr>
          <w:p w14:paraId="16846C64"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19</w:t>
            </w:r>
          </w:p>
        </w:tc>
        <w:tc>
          <w:tcPr>
            <w:tcW w:w="1022" w:type="dxa"/>
            <w:tcBorders>
              <w:top w:val="nil"/>
              <w:left w:val="nil"/>
              <w:bottom w:val="single" w:sz="4" w:space="0" w:color="auto"/>
              <w:right w:val="single" w:sz="4" w:space="0" w:color="auto"/>
            </w:tcBorders>
            <w:shd w:val="clear" w:color="auto" w:fill="auto"/>
            <w:noWrap/>
            <w:vAlign w:val="center"/>
            <w:hideMark/>
          </w:tcPr>
          <w:p w14:paraId="713EE86E"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19</w:t>
            </w:r>
          </w:p>
        </w:tc>
      </w:tr>
      <w:tr w:rsidR="004526B4" w:rsidRPr="00B56268" w14:paraId="68907FC7" w14:textId="77777777" w:rsidTr="00BE7182">
        <w:trPr>
          <w:trHeight w:val="280"/>
        </w:trPr>
        <w:tc>
          <w:tcPr>
            <w:tcW w:w="4675" w:type="dxa"/>
            <w:tcBorders>
              <w:top w:val="nil"/>
              <w:left w:val="single" w:sz="4" w:space="0" w:color="auto"/>
              <w:bottom w:val="single" w:sz="4" w:space="0" w:color="auto"/>
              <w:right w:val="single" w:sz="4" w:space="0" w:color="auto"/>
            </w:tcBorders>
            <w:shd w:val="clear" w:color="auto" w:fill="auto"/>
            <w:noWrap/>
            <w:vAlign w:val="bottom"/>
            <w:hideMark/>
          </w:tcPr>
          <w:p w14:paraId="46A42A9C"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Employers Committee, </w:t>
            </w:r>
            <w:proofErr w:type="spellStart"/>
            <w:r w:rsidRPr="00B56268">
              <w:rPr>
                <w:rFonts w:eastAsia="Times New Roman" w:cstheme="minorHAnsi"/>
                <w:color w:val="000000"/>
                <w:sz w:val="20"/>
                <w:szCs w:val="20"/>
              </w:rPr>
              <w:t>Kuakata</w:t>
            </w:r>
            <w:proofErr w:type="spellEnd"/>
            <w:r w:rsidRPr="00B56268">
              <w:rPr>
                <w:rFonts w:eastAsia="Times New Roman" w:cstheme="minorHAnsi"/>
                <w:color w:val="000000"/>
                <w:sz w:val="20"/>
                <w:szCs w:val="20"/>
              </w:rPr>
              <w:t xml:space="preserve"> T/I</w:t>
            </w:r>
          </w:p>
        </w:tc>
        <w:tc>
          <w:tcPr>
            <w:tcW w:w="1620" w:type="dxa"/>
            <w:tcBorders>
              <w:top w:val="nil"/>
              <w:left w:val="single" w:sz="4" w:space="0" w:color="auto"/>
              <w:bottom w:val="single" w:sz="4" w:space="0" w:color="auto"/>
              <w:right w:val="single" w:sz="4" w:space="0" w:color="auto"/>
            </w:tcBorders>
            <w:shd w:val="clear" w:color="auto" w:fill="auto"/>
          </w:tcPr>
          <w:p w14:paraId="23038D5F"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cstheme="minorHAnsi"/>
                <w:color w:val="000000"/>
                <w:sz w:val="20"/>
                <w:szCs w:val="20"/>
              </w:rPr>
              <w:t>Kuakata</w:t>
            </w:r>
            <w:proofErr w:type="spellEnd"/>
            <w:r w:rsidRPr="00B56268">
              <w:rPr>
                <w:rFonts w:cstheme="minorHAnsi"/>
                <w:color w:val="000000"/>
                <w:sz w:val="20"/>
                <w:szCs w:val="20"/>
              </w:rPr>
              <w:t xml:space="preserve">, </w:t>
            </w:r>
            <w:proofErr w:type="spellStart"/>
            <w:r w:rsidRPr="00B56268">
              <w:rPr>
                <w:rFonts w:cstheme="minorHAnsi"/>
                <w:color w:val="000000"/>
                <w:sz w:val="20"/>
                <w:szCs w:val="20"/>
              </w:rPr>
              <w:t>Potuakhaili</w:t>
            </w:r>
            <w:proofErr w:type="spellEnd"/>
          </w:p>
        </w:tc>
        <w:tc>
          <w:tcPr>
            <w:tcW w:w="1588" w:type="dxa"/>
            <w:tcBorders>
              <w:top w:val="nil"/>
              <w:left w:val="nil"/>
              <w:bottom w:val="single" w:sz="4" w:space="0" w:color="auto"/>
              <w:right w:val="single" w:sz="4" w:space="0" w:color="auto"/>
            </w:tcBorders>
            <w:shd w:val="clear" w:color="auto" w:fill="auto"/>
            <w:noWrap/>
            <w:vAlign w:val="center"/>
            <w:hideMark/>
          </w:tcPr>
          <w:p w14:paraId="5A534229"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19</w:t>
            </w:r>
          </w:p>
        </w:tc>
        <w:tc>
          <w:tcPr>
            <w:tcW w:w="1022" w:type="dxa"/>
            <w:tcBorders>
              <w:top w:val="nil"/>
              <w:left w:val="nil"/>
              <w:bottom w:val="single" w:sz="4" w:space="0" w:color="auto"/>
              <w:right w:val="single" w:sz="4" w:space="0" w:color="auto"/>
            </w:tcBorders>
            <w:shd w:val="clear" w:color="auto" w:fill="auto"/>
            <w:noWrap/>
            <w:vAlign w:val="center"/>
            <w:hideMark/>
          </w:tcPr>
          <w:p w14:paraId="471E1821" w14:textId="77777777" w:rsidR="004526B4" w:rsidRPr="00B56268" w:rsidRDefault="004526B4" w:rsidP="00F469BE">
            <w:pPr>
              <w:spacing w:after="0" w:line="240" w:lineRule="auto"/>
              <w:jc w:val="center"/>
              <w:rPr>
                <w:rFonts w:eastAsia="Times New Roman" w:cstheme="minorHAnsi"/>
                <w:color w:val="000000"/>
                <w:sz w:val="20"/>
                <w:szCs w:val="20"/>
              </w:rPr>
            </w:pPr>
            <w:r w:rsidRPr="00B56268">
              <w:rPr>
                <w:rFonts w:eastAsia="Times New Roman" w:cstheme="minorHAnsi"/>
                <w:color w:val="000000"/>
                <w:sz w:val="20"/>
                <w:szCs w:val="20"/>
              </w:rPr>
              <w:t>19</w:t>
            </w:r>
          </w:p>
        </w:tc>
      </w:tr>
    </w:tbl>
    <w:p w14:paraId="0A82F4AD" w14:textId="77777777" w:rsidR="004526B4" w:rsidRPr="00B56268" w:rsidRDefault="004526B4" w:rsidP="00F469BE">
      <w:pPr>
        <w:rPr>
          <w:rFonts w:cstheme="minorHAnsi"/>
          <w:strike/>
        </w:rPr>
      </w:pPr>
    </w:p>
    <w:p w14:paraId="5CF13C3B" w14:textId="77777777" w:rsidR="004526B4" w:rsidRPr="00B56268" w:rsidRDefault="004526B4" w:rsidP="00F469BE">
      <w:pPr>
        <w:rPr>
          <w:rFonts w:cstheme="minorHAnsi"/>
          <w:b/>
          <w:bCs/>
          <w:i/>
          <w:iCs/>
        </w:rPr>
      </w:pPr>
      <w:r w:rsidRPr="00B56268">
        <w:rPr>
          <w:rFonts w:cstheme="minorHAnsi"/>
          <w:b/>
          <w:bCs/>
          <w:i/>
          <w:iCs/>
        </w:rPr>
        <w:t>List of UCEP Sector Skills Planning Committees:</w:t>
      </w:r>
    </w:p>
    <w:p w14:paraId="2DA083CB" w14:textId="77777777" w:rsidR="004526B4" w:rsidRPr="00B56268" w:rsidRDefault="004526B4" w:rsidP="00F469BE">
      <w:pPr>
        <w:pStyle w:val="ListParagraph"/>
        <w:numPr>
          <w:ilvl w:val="0"/>
          <w:numId w:val="22"/>
        </w:numPr>
        <w:spacing w:after="0" w:line="276" w:lineRule="auto"/>
        <w:contextualSpacing w:val="0"/>
        <w:rPr>
          <w:rFonts w:cstheme="minorHAnsi"/>
          <w:sz w:val="22"/>
          <w:szCs w:val="22"/>
        </w:rPr>
      </w:pPr>
      <w:r w:rsidRPr="00B56268">
        <w:rPr>
          <w:rFonts w:cstheme="minorHAnsi"/>
          <w:sz w:val="22"/>
          <w:szCs w:val="22"/>
        </w:rPr>
        <w:t>Light Engineering Sector Skills Planning Committee, Dhaka South Region</w:t>
      </w:r>
    </w:p>
    <w:p w14:paraId="01ECCCDB" w14:textId="1F975286" w:rsidR="004526B4" w:rsidRPr="00B56268" w:rsidRDefault="004526B4" w:rsidP="00F469BE">
      <w:pPr>
        <w:pStyle w:val="ListParagraph"/>
        <w:numPr>
          <w:ilvl w:val="0"/>
          <w:numId w:val="22"/>
        </w:numPr>
        <w:spacing w:after="0" w:line="276" w:lineRule="auto"/>
        <w:contextualSpacing w:val="0"/>
        <w:rPr>
          <w:rFonts w:cstheme="minorHAnsi"/>
          <w:sz w:val="22"/>
          <w:szCs w:val="22"/>
        </w:rPr>
      </w:pPr>
      <w:r w:rsidRPr="00B56268">
        <w:rPr>
          <w:rFonts w:cstheme="minorHAnsi"/>
          <w:sz w:val="22"/>
          <w:szCs w:val="22"/>
        </w:rPr>
        <w:t>Tourism and Hospitality Sector Skills Planning Committee, Dhaka North Region</w:t>
      </w:r>
    </w:p>
    <w:p w14:paraId="747B9352" w14:textId="0B45B407" w:rsidR="004526B4" w:rsidRPr="00B56268" w:rsidRDefault="004526B4" w:rsidP="00F469BE">
      <w:pPr>
        <w:pStyle w:val="ListParagraph"/>
        <w:numPr>
          <w:ilvl w:val="0"/>
          <w:numId w:val="22"/>
        </w:numPr>
        <w:spacing w:after="0" w:line="276" w:lineRule="auto"/>
        <w:contextualSpacing w:val="0"/>
        <w:rPr>
          <w:rFonts w:cstheme="minorHAnsi"/>
          <w:sz w:val="22"/>
          <w:szCs w:val="22"/>
        </w:rPr>
      </w:pPr>
      <w:r w:rsidRPr="00B56268">
        <w:rPr>
          <w:rFonts w:cstheme="minorHAnsi"/>
          <w:sz w:val="22"/>
          <w:szCs w:val="22"/>
        </w:rPr>
        <w:t>RMG Sector Skills Planning Committee, Dhaka North Region</w:t>
      </w:r>
    </w:p>
    <w:p w14:paraId="43CF9F9C" w14:textId="0C181FC0" w:rsidR="004526B4" w:rsidRPr="00B56268" w:rsidRDefault="004526B4" w:rsidP="00F469BE">
      <w:pPr>
        <w:pStyle w:val="ListParagraph"/>
        <w:numPr>
          <w:ilvl w:val="0"/>
          <w:numId w:val="22"/>
        </w:numPr>
        <w:spacing w:after="0" w:line="276" w:lineRule="auto"/>
        <w:contextualSpacing w:val="0"/>
        <w:rPr>
          <w:rFonts w:cstheme="minorHAnsi"/>
          <w:sz w:val="22"/>
          <w:szCs w:val="22"/>
        </w:rPr>
      </w:pPr>
      <w:r w:rsidRPr="00B56268">
        <w:rPr>
          <w:rFonts w:cstheme="minorHAnsi"/>
          <w:sz w:val="22"/>
          <w:szCs w:val="22"/>
        </w:rPr>
        <w:t>Electrical, Electronics and RAC Sector Skills Planning Committee, Dhaka North Region</w:t>
      </w:r>
    </w:p>
    <w:p w14:paraId="0F2B06F5" w14:textId="1486CCDD" w:rsidR="004526B4" w:rsidRPr="00B56268" w:rsidRDefault="004526B4" w:rsidP="00F469BE">
      <w:pPr>
        <w:pStyle w:val="ListParagraph"/>
        <w:numPr>
          <w:ilvl w:val="0"/>
          <w:numId w:val="22"/>
        </w:numPr>
        <w:spacing w:after="0" w:line="276" w:lineRule="auto"/>
        <w:contextualSpacing w:val="0"/>
        <w:rPr>
          <w:rFonts w:cstheme="minorHAnsi"/>
          <w:sz w:val="22"/>
          <w:szCs w:val="22"/>
        </w:rPr>
      </w:pPr>
      <w:r w:rsidRPr="00B56268">
        <w:rPr>
          <w:rFonts w:cstheme="minorHAnsi"/>
          <w:sz w:val="22"/>
          <w:szCs w:val="22"/>
        </w:rPr>
        <w:t>RMG Sector Skills Planning Committee, Chattogram Region</w:t>
      </w:r>
    </w:p>
    <w:p w14:paraId="00B68BF9" w14:textId="77777777" w:rsidR="004526B4" w:rsidRPr="00B56268" w:rsidRDefault="004526B4" w:rsidP="00F469BE">
      <w:pPr>
        <w:pStyle w:val="ListParagraph"/>
        <w:spacing w:after="0"/>
        <w:contextualSpacing w:val="0"/>
        <w:rPr>
          <w:rFonts w:cstheme="minorHAnsi"/>
          <w:sz w:val="22"/>
          <w:szCs w:val="22"/>
        </w:rPr>
      </w:pPr>
    </w:p>
    <w:p w14:paraId="76246DF3" w14:textId="126DF209" w:rsidR="004526B4" w:rsidRPr="00B56268" w:rsidRDefault="004526B4" w:rsidP="00F469BE">
      <w:pPr>
        <w:rPr>
          <w:rFonts w:cstheme="minorHAnsi"/>
          <w:b/>
          <w:bCs/>
          <w:i/>
          <w:iCs/>
        </w:rPr>
      </w:pPr>
      <w:r w:rsidRPr="00B56268">
        <w:rPr>
          <w:rFonts w:cstheme="minorHAnsi"/>
          <w:b/>
          <w:bCs/>
          <w:i/>
          <w:iCs/>
        </w:rPr>
        <w:t>Area wise Industry Engagement:</w:t>
      </w:r>
    </w:p>
    <w:p w14:paraId="6E9B00B5" w14:textId="77777777" w:rsidR="004526B4" w:rsidRDefault="004526B4" w:rsidP="00F469BE">
      <w:pPr>
        <w:rPr>
          <w:rFonts w:cstheme="minorHAnsi"/>
        </w:rPr>
      </w:pPr>
      <w:r w:rsidRPr="00B56268">
        <w:rPr>
          <w:rFonts w:cstheme="minorHAnsi"/>
        </w:rPr>
        <w:t>UCEP Bangladesh’s TVET institutes have established strong relationships with both formal and informal sectors, covering a wide range of industries. Here is a summary of the engagement:</w:t>
      </w:r>
    </w:p>
    <w:p w14:paraId="2E984A18" w14:textId="77777777" w:rsidR="00DF4352" w:rsidRDefault="00DF4352" w:rsidP="00F469BE">
      <w:pPr>
        <w:rPr>
          <w:rFonts w:cstheme="minorHAnsi"/>
        </w:rPr>
      </w:pPr>
    </w:p>
    <w:p w14:paraId="1B4D02D9" w14:textId="77777777" w:rsidR="00DF4352" w:rsidRPr="00B56268" w:rsidRDefault="00DF4352" w:rsidP="00F469BE">
      <w:pPr>
        <w:rPr>
          <w:rFonts w:cstheme="minorHAnsi"/>
        </w:rPr>
      </w:pPr>
    </w:p>
    <w:tbl>
      <w:tblPr>
        <w:tblW w:w="9085" w:type="dxa"/>
        <w:tblLayout w:type="fixed"/>
        <w:tblLook w:val="04A0" w:firstRow="1" w:lastRow="0" w:firstColumn="1" w:lastColumn="0" w:noHBand="0" w:noVBand="1"/>
      </w:tblPr>
      <w:tblGrid>
        <w:gridCol w:w="1975"/>
        <w:gridCol w:w="1260"/>
        <w:gridCol w:w="990"/>
        <w:gridCol w:w="990"/>
        <w:gridCol w:w="810"/>
        <w:gridCol w:w="3060"/>
      </w:tblGrid>
      <w:tr w:rsidR="004526B4" w:rsidRPr="00B56268" w14:paraId="306E75A7" w14:textId="77777777" w:rsidTr="00BE7182">
        <w:trPr>
          <w:trHeight w:val="290"/>
        </w:trPr>
        <w:tc>
          <w:tcPr>
            <w:tcW w:w="9085" w:type="dxa"/>
            <w:gridSpan w:val="6"/>
            <w:tcBorders>
              <w:top w:val="single" w:sz="4" w:space="0" w:color="000000"/>
              <w:left w:val="single" w:sz="4" w:space="0" w:color="000000"/>
              <w:bottom w:val="single" w:sz="4" w:space="0" w:color="000000"/>
              <w:right w:val="single" w:sz="4" w:space="0" w:color="000000"/>
            </w:tcBorders>
            <w:shd w:val="clear" w:color="000000" w:fill="F4B084"/>
            <w:noWrap/>
            <w:vAlign w:val="bottom"/>
            <w:hideMark/>
          </w:tcPr>
          <w:p w14:paraId="4B7707AE"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lastRenderedPageBreak/>
              <w:t>Industry Information (Local Mapping)</w:t>
            </w:r>
          </w:p>
        </w:tc>
      </w:tr>
      <w:tr w:rsidR="004526B4" w:rsidRPr="00B56268" w14:paraId="00504C94" w14:textId="77777777" w:rsidTr="00BE7182">
        <w:trPr>
          <w:trHeight w:val="290"/>
        </w:trPr>
        <w:tc>
          <w:tcPr>
            <w:tcW w:w="1975" w:type="dxa"/>
            <w:vMerge w:val="restart"/>
            <w:tcBorders>
              <w:top w:val="nil"/>
              <w:left w:val="single" w:sz="4" w:space="0" w:color="000000"/>
              <w:bottom w:val="single" w:sz="4" w:space="0" w:color="000000"/>
              <w:right w:val="single" w:sz="4" w:space="0" w:color="auto"/>
            </w:tcBorders>
            <w:shd w:val="clear" w:color="000000" w:fill="F8CBAD"/>
            <w:noWrap/>
            <w:vAlign w:val="center"/>
            <w:hideMark/>
          </w:tcPr>
          <w:p w14:paraId="18A46089"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Name of TVET Institute</w:t>
            </w:r>
          </w:p>
        </w:tc>
        <w:tc>
          <w:tcPr>
            <w:tcW w:w="1260" w:type="dxa"/>
            <w:vMerge w:val="restart"/>
            <w:tcBorders>
              <w:top w:val="nil"/>
              <w:left w:val="single" w:sz="4" w:space="0" w:color="auto"/>
              <w:bottom w:val="single" w:sz="4" w:space="0" w:color="000000"/>
              <w:right w:val="single" w:sz="4" w:space="0" w:color="000000"/>
            </w:tcBorders>
            <w:shd w:val="clear" w:color="000000" w:fill="F8CBAD"/>
            <w:vAlign w:val="center"/>
          </w:tcPr>
          <w:p w14:paraId="75182B94" w14:textId="1EEAFC24"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Location</w:t>
            </w:r>
          </w:p>
        </w:tc>
        <w:tc>
          <w:tcPr>
            <w:tcW w:w="1980" w:type="dxa"/>
            <w:gridSpan w:val="2"/>
            <w:tcBorders>
              <w:top w:val="single" w:sz="4" w:space="0" w:color="000000"/>
              <w:left w:val="nil"/>
              <w:bottom w:val="single" w:sz="4" w:space="0" w:color="000000"/>
              <w:right w:val="single" w:sz="4" w:space="0" w:color="000000"/>
            </w:tcBorders>
            <w:shd w:val="clear" w:color="000000" w:fill="F8CBAD"/>
            <w:noWrap/>
            <w:vAlign w:val="center"/>
            <w:hideMark/>
          </w:tcPr>
          <w:p w14:paraId="3B4CB55E" w14:textId="37D7C5BF"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Number of Industries (Local)</w:t>
            </w:r>
          </w:p>
        </w:tc>
        <w:tc>
          <w:tcPr>
            <w:tcW w:w="810" w:type="dxa"/>
            <w:tcBorders>
              <w:top w:val="nil"/>
              <w:left w:val="nil"/>
              <w:bottom w:val="single" w:sz="4" w:space="0" w:color="000000"/>
              <w:right w:val="single" w:sz="4" w:space="0" w:color="000000"/>
            </w:tcBorders>
            <w:shd w:val="clear" w:color="000000" w:fill="F8CBAD"/>
            <w:noWrap/>
            <w:vAlign w:val="center"/>
            <w:hideMark/>
          </w:tcPr>
          <w:p w14:paraId="08D6A082" w14:textId="6BCA13F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Employment Hub</w:t>
            </w:r>
          </w:p>
        </w:tc>
        <w:tc>
          <w:tcPr>
            <w:tcW w:w="3060" w:type="dxa"/>
            <w:vMerge w:val="restart"/>
            <w:tcBorders>
              <w:top w:val="nil"/>
              <w:left w:val="single" w:sz="4" w:space="0" w:color="000000"/>
              <w:bottom w:val="single" w:sz="4" w:space="0" w:color="000000"/>
              <w:right w:val="single" w:sz="4" w:space="0" w:color="000000"/>
            </w:tcBorders>
            <w:shd w:val="clear" w:color="000000" w:fill="F8CBAD"/>
            <w:noWrap/>
            <w:vAlign w:val="center"/>
            <w:hideMark/>
          </w:tcPr>
          <w:p w14:paraId="2CD84809"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Working with Sector (Sector name)</w:t>
            </w:r>
          </w:p>
        </w:tc>
      </w:tr>
      <w:tr w:rsidR="004526B4" w:rsidRPr="00B56268" w14:paraId="4D65C678" w14:textId="77777777" w:rsidTr="00BE7182">
        <w:trPr>
          <w:trHeight w:val="290"/>
        </w:trPr>
        <w:tc>
          <w:tcPr>
            <w:tcW w:w="1975" w:type="dxa"/>
            <w:vMerge/>
            <w:tcBorders>
              <w:top w:val="nil"/>
              <w:left w:val="single" w:sz="4" w:space="0" w:color="000000"/>
              <w:bottom w:val="single" w:sz="4" w:space="0" w:color="000000"/>
              <w:right w:val="single" w:sz="4" w:space="0" w:color="auto"/>
            </w:tcBorders>
            <w:vAlign w:val="center"/>
            <w:hideMark/>
          </w:tcPr>
          <w:p w14:paraId="23966BEF" w14:textId="77777777" w:rsidR="004526B4" w:rsidRPr="00B56268" w:rsidRDefault="004526B4" w:rsidP="00F469BE">
            <w:pPr>
              <w:spacing w:after="0" w:line="240" w:lineRule="auto"/>
              <w:rPr>
                <w:rFonts w:eastAsia="Times New Roman" w:cstheme="minorHAnsi"/>
                <w:color w:val="000000"/>
                <w:sz w:val="20"/>
                <w:szCs w:val="20"/>
              </w:rPr>
            </w:pPr>
          </w:p>
        </w:tc>
        <w:tc>
          <w:tcPr>
            <w:tcW w:w="1260" w:type="dxa"/>
            <w:vMerge/>
            <w:tcBorders>
              <w:top w:val="nil"/>
              <w:left w:val="single" w:sz="4" w:space="0" w:color="auto"/>
              <w:bottom w:val="single" w:sz="4" w:space="0" w:color="000000"/>
              <w:right w:val="single" w:sz="4" w:space="0" w:color="000000"/>
            </w:tcBorders>
            <w:vAlign w:val="center"/>
          </w:tcPr>
          <w:p w14:paraId="5CB78312" w14:textId="77777777" w:rsidR="004526B4" w:rsidRPr="00B56268" w:rsidRDefault="004526B4" w:rsidP="00F469BE">
            <w:pPr>
              <w:spacing w:after="0" w:line="240" w:lineRule="auto"/>
              <w:rPr>
                <w:rFonts w:eastAsia="Times New Roman" w:cstheme="minorHAnsi"/>
                <w:color w:val="000000"/>
                <w:sz w:val="20"/>
                <w:szCs w:val="20"/>
              </w:rPr>
            </w:pPr>
          </w:p>
        </w:tc>
        <w:tc>
          <w:tcPr>
            <w:tcW w:w="990" w:type="dxa"/>
            <w:tcBorders>
              <w:top w:val="nil"/>
              <w:left w:val="nil"/>
              <w:bottom w:val="single" w:sz="4" w:space="0" w:color="000000"/>
              <w:right w:val="single" w:sz="4" w:space="0" w:color="000000"/>
            </w:tcBorders>
            <w:shd w:val="clear" w:color="000000" w:fill="F8CBAD"/>
            <w:noWrap/>
            <w:vAlign w:val="bottom"/>
            <w:hideMark/>
          </w:tcPr>
          <w:p w14:paraId="072C2A33" w14:textId="426CD3EE"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Formal</w:t>
            </w:r>
          </w:p>
        </w:tc>
        <w:tc>
          <w:tcPr>
            <w:tcW w:w="990" w:type="dxa"/>
            <w:tcBorders>
              <w:top w:val="nil"/>
              <w:left w:val="nil"/>
              <w:bottom w:val="single" w:sz="4" w:space="0" w:color="000000"/>
              <w:right w:val="single" w:sz="4" w:space="0" w:color="000000"/>
            </w:tcBorders>
            <w:shd w:val="clear" w:color="000000" w:fill="F8CBAD"/>
            <w:noWrap/>
            <w:vAlign w:val="bottom"/>
            <w:hideMark/>
          </w:tcPr>
          <w:p w14:paraId="445BA624" w14:textId="640B2C32"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Informal</w:t>
            </w:r>
          </w:p>
        </w:tc>
        <w:tc>
          <w:tcPr>
            <w:tcW w:w="810" w:type="dxa"/>
            <w:tcBorders>
              <w:top w:val="nil"/>
              <w:left w:val="nil"/>
              <w:bottom w:val="single" w:sz="4" w:space="0" w:color="000000"/>
              <w:right w:val="single" w:sz="4" w:space="0" w:color="000000"/>
            </w:tcBorders>
            <w:shd w:val="clear" w:color="000000" w:fill="F8CBAD"/>
            <w:noWrap/>
            <w:vAlign w:val="bottom"/>
            <w:hideMark/>
          </w:tcPr>
          <w:p w14:paraId="0B019516"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Formal</w:t>
            </w:r>
          </w:p>
        </w:tc>
        <w:tc>
          <w:tcPr>
            <w:tcW w:w="3060" w:type="dxa"/>
            <w:vMerge/>
            <w:tcBorders>
              <w:top w:val="nil"/>
              <w:left w:val="single" w:sz="4" w:space="0" w:color="000000"/>
              <w:bottom w:val="single" w:sz="4" w:space="0" w:color="000000"/>
              <w:right w:val="single" w:sz="4" w:space="0" w:color="000000"/>
            </w:tcBorders>
            <w:vAlign w:val="center"/>
            <w:hideMark/>
          </w:tcPr>
          <w:p w14:paraId="56C136F2" w14:textId="77777777" w:rsidR="004526B4" w:rsidRPr="00B56268" w:rsidRDefault="004526B4" w:rsidP="00F469BE">
            <w:pPr>
              <w:spacing w:after="0" w:line="240" w:lineRule="auto"/>
              <w:rPr>
                <w:rFonts w:eastAsia="Times New Roman" w:cstheme="minorHAnsi"/>
                <w:color w:val="000000"/>
                <w:sz w:val="20"/>
                <w:szCs w:val="20"/>
              </w:rPr>
            </w:pPr>
          </w:p>
        </w:tc>
      </w:tr>
      <w:tr w:rsidR="004526B4" w:rsidRPr="00B56268" w14:paraId="2C078F06" w14:textId="77777777" w:rsidTr="00BE7182">
        <w:trPr>
          <w:trHeight w:val="620"/>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547BBA4A"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Mirpur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29A69AC7" w14:textId="1BAB7918"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Dhaka</w:t>
            </w:r>
          </w:p>
        </w:tc>
        <w:tc>
          <w:tcPr>
            <w:tcW w:w="990" w:type="dxa"/>
            <w:tcBorders>
              <w:top w:val="nil"/>
              <w:left w:val="nil"/>
              <w:bottom w:val="single" w:sz="4" w:space="0" w:color="000000"/>
              <w:right w:val="single" w:sz="4" w:space="0" w:color="000000"/>
            </w:tcBorders>
            <w:shd w:val="clear" w:color="auto" w:fill="auto"/>
            <w:noWrap/>
            <w:vAlign w:val="center"/>
            <w:hideMark/>
          </w:tcPr>
          <w:p w14:paraId="778C7B5D"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354</w:t>
            </w:r>
          </w:p>
        </w:tc>
        <w:tc>
          <w:tcPr>
            <w:tcW w:w="990" w:type="dxa"/>
            <w:tcBorders>
              <w:top w:val="nil"/>
              <w:left w:val="nil"/>
              <w:bottom w:val="single" w:sz="4" w:space="0" w:color="000000"/>
              <w:right w:val="single" w:sz="4" w:space="0" w:color="000000"/>
            </w:tcBorders>
            <w:shd w:val="clear" w:color="auto" w:fill="auto"/>
            <w:noWrap/>
            <w:vAlign w:val="center"/>
            <w:hideMark/>
          </w:tcPr>
          <w:p w14:paraId="63658C07"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504</w:t>
            </w:r>
          </w:p>
        </w:tc>
        <w:tc>
          <w:tcPr>
            <w:tcW w:w="810" w:type="dxa"/>
            <w:tcBorders>
              <w:top w:val="nil"/>
              <w:left w:val="nil"/>
              <w:bottom w:val="single" w:sz="4" w:space="0" w:color="000000"/>
              <w:right w:val="single" w:sz="4" w:space="0" w:color="000000"/>
            </w:tcBorders>
            <w:shd w:val="clear" w:color="auto" w:fill="auto"/>
            <w:noWrap/>
            <w:vAlign w:val="center"/>
            <w:hideMark/>
          </w:tcPr>
          <w:p w14:paraId="49B9E273"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18</w:t>
            </w:r>
          </w:p>
        </w:tc>
        <w:tc>
          <w:tcPr>
            <w:tcW w:w="3060" w:type="dxa"/>
            <w:tcBorders>
              <w:top w:val="nil"/>
              <w:left w:val="nil"/>
              <w:bottom w:val="single" w:sz="4" w:space="0" w:color="000000"/>
              <w:right w:val="single" w:sz="4" w:space="0" w:color="000000"/>
            </w:tcBorders>
            <w:shd w:val="clear" w:color="auto" w:fill="auto"/>
            <w:vAlign w:val="center"/>
            <w:hideMark/>
          </w:tcPr>
          <w:p w14:paraId="7B3143EB" w14:textId="1C515C05"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Tourism &amp; Hospitality, Light Engineering, ICT, Transport, Health</w:t>
            </w:r>
          </w:p>
        </w:tc>
      </w:tr>
      <w:tr w:rsidR="004526B4" w:rsidRPr="00B56268" w14:paraId="60F38274"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bottom"/>
            <w:hideMark/>
          </w:tcPr>
          <w:p w14:paraId="3906AE60"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w:t>
            </w:r>
            <w:proofErr w:type="spellStart"/>
            <w:r w:rsidRPr="00B56268">
              <w:rPr>
                <w:rFonts w:eastAsia="Times New Roman" w:cstheme="minorHAnsi"/>
                <w:color w:val="000000"/>
                <w:sz w:val="20"/>
                <w:szCs w:val="20"/>
              </w:rPr>
              <w:t>Jatrabari</w:t>
            </w:r>
            <w:proofErr w:type="spellEnd"/>
            <w:r w:rsidRPr="00B56268">
              <w:rPr>
                <w:rFonts w:eastAsia="Times New Roman" w:cstheme="minorHAnsi"/>
                <w:color w:val="000000"/>
                <w:sz w:val="20"/>
                <w:szCs w:val="20"/>
              </w:rPr>
              <w:t xml:space="preserve"> TVET Institute</w:t>
            </w:r>
          </w:p>
        </w:tc>
        <w:tc>
          <w:tcPr>
            <w:tcW w:w="1260" w:type="dxa"/>
            <w:tcBorders>
              <w:top w:val="nil"/>
              <w:left w:val="single" w:sz="4" w:space="0" w:color="auto"/>
              <w:bottom w:val="single" w:sz="4" w:space="0" w:color="000000"/>
              <w:right w:val="single" w:sz="4" w:space="0" w:color="000000"/>
            </w:tcBorders>
            <w:shd w:val="clear" w:color="auto" w:fill="auto"/>
            <w:vAlign w:val="bottom"/>
          </w:tcPr>
          <w:p w14:paraId="505C6081" w14:textId="77777777"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eastAsia="Times New Roman" w:cstheme="minorHAnsi"/>
                <w:color w:val="000000"/>
                <w:sz w:val="20"/>
                <w:szCs w:val="20"/>
              </w:rPr>
              <w:t>Jatrabari</w:t>
            </w:r>
            <w:proofErr w:type="spellEnd"/>
          </w:p>
        </w:tc>
        <w:tc>
          <w:tcPr>
            <w:tcW w:w="990" w:type="dxa"/>
            <w:tcBorders>
              <w:top w:val="nil"/>
              <w:left w:val="nil"/>
              <w:bottom w:val="single" w:sz="4" w:space="0" w:color="000000"/>
              <w:right w:val="single" w:sz="4" w:space="0" w:color="000000"/>
            </w:tcBorders>
            <w:shd w:val="clear" w:color="auto" w:fill="auto"/>
            <w:noWrap/>
            <w:vAlign w:val="center"/>
            <w:hideMark/>
          </w:tcPr>
          <w:p w14:paraId="02EF2795"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533</w:t>
            </w:r>
          </w:p>
        </w:tc>
        <w:tc>
          <w:tcPr>
            <w:tcW w:w="990" w:type="dxa"/>
            <w:tcBorders>
              <w:top w:val="nil"/>
              <w:left w:val="nil"/>
              <w:bottom w:val="single" w:sz="4" w:space="0" w:color="000000"/>
              <w:right w:val="single" w:sz="4" w:space="0" w:color="000000"/>
            </w:tcBorders>
            <w:shd w:val="clear" w:color="auto" w:fill="auto"/>
            <w:noWrap/>
            <w:vAlign w:val="center"/>
            <w:hideMark/>
          </w:tcPr>
          <w:p w14:paraId="2BCE3621"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156</w:t>
            </w:r>
          </w:p>
        </w:tc>
        <w:tc>
          <w:tcPr>
            <w:tcW w:w="810" w:type="dxa"/>
            <w:tcBorders>
              <w:top w:val="nil"/>
              <w:left w:val="nil"/>
              <w:bottom w:val="single" w:sz="4" w:space="0" w:color="000000"/>
              <w:right w:val="single" w:sz="4" w:space="0" w:color="000000"/>
            </w:tcBorders>
            <w:shd w:val="clear" w:color="auto" w:fill="auto"/>
            <w:noWrap/>
            <w:vAlign w:val="center"/>
            <w:hideMark/>
          </w:tcPr>
          <w:p w14:paraId="20FF4FE8"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15</w:t>
            </w:r>
          </w:p>
        </w:tc>
        <w:tc>
          <w:tcPr>
            <w:tcW w:w="3060" w:type="dxa"/>
            <w:tcBorders>
              <w:top w:val="nil"/>
              <w:left w:val="nil"/>
              <w:bottom w:val="single" w:sz="4" w:space="0" w:color="000000"/>
              <w:right w:val="single" w:sz="4" w:space="0" w:color="000000"/>
            </w:tcBorders>
            <w:shd w:val="clear" w:color="auto" w:fill="auto"/>
            <w:vAlign w:val="bottom"/>
            <w:hideMark/>
          </w:tcPr>
          <w:p w14:paraId="7DA93F6F"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Light Engineering, ICT, Informal</w:t>
            </w:r>
          </w:p>
        </w:tc>
      </w:tr>
      <w:tr w:rsidR="004526B4" w:rsidRPr="00B56268" w14:paraId="548747AE"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bottom"/>
            <w:hideMark/>
          </w:tcPr>
          <w:p w14:paraId="78E0832A"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Gazipur TVET Institute</w:t>
            </w:r>
          </w:p>
        </w:tc>
        <w:tc>
          <w:tcPr>
            <w:tcW w:w="1260" w:type="dxa"/>
            <w:tcBorders>
              <w:top w:val="nil"/>
              <w:left w:val="single" w:sz="4" w:space="0" w:color="auto"/>
              <w:bottom w:val="single" w:sz="4" w:space="0" w:color="000000"/>
              <w:right w:val="single" w:sz="4" w:space="0" w:color="000000"/>
            </w:tcBorders>
            <w:shd w:val="clear" w:color="auto" w:fill="auto"/>
            <w:vAlign w:val="bottom"/>
          </w:tcPr>
          <w:p w14:paraId="5814D918" w14:textId="7843FE89"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Gazipur</w:t>
            </w:r>
          </w:p>
        </w:tc>
        <w:tc>
          <w:tcPr>
            <w:tcW w:w="990" w:type="dxa"/>
            <w:tcBorders>
              <w:top w:val="nil"/>
              <w:left w:val="nil"/>
              <w:bottom w:val="single" w:sz="4" w:space="0" w:color="000000"/>
              <w:right w:val="single" w:sz="4" w:space="0" w:color="000000"/>
            </w:tcBorders>
            <w:shd w:val="clear" w:color="auto" w:fill="auto"/>
            <w:noWrap/>
            <w:vAlign w:val="bottom"/>
            <w:hideMark/>
          </w:tcPr>
          <w:p w14:paraId="32D94ADB"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220</w:t>
            </w:r>
          </w:p>
        </w:tc>
        <w:tc>
          <w:tcPr>
            <w:tcW w:w="990" w:type="dxa"/>
            <w:tcBorders>
              <w:top w:val="nil"/>
              <w:left w:val="nil"/>
              <w:bottom w:val="single" w:sz="4" w:space="0" w:color="000000"/>
              <w:right w:val="single" w:sz="4" w:space="0" w:color="000000"/>
            </w:tcBorders>
            <w:shd w:val="clear" w:color="auto" w:fill="auto"/>
            <w:noWrap/>
            <w:vAlign w:val="bottom"/>
            <w:hideMark/>
          </w:tcPr>
          <w:p w14:paraId="551984EE"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121</w:t>
            </w:r>
          </w:p>
        </w:tc>
        <w:tc>
          <w:tcPr>
            <w:tcW w:w="810" w:type="dxa"/>
            <w:tcBorders>
              <w:top w:val="nil"/>
              <w:left w:val="nil"/>
              <w:bottom w:val="single" w:sz="4" w:space="0" w:color="000000"/>
              <w:right w:val="single" w:sz="4" w:space="0" w:color="000000"/>
            </w:tcBorders>
            <w:shd w:val="clear" w:color="auto" w:fill="auto"/>
            <w:noWrap/>
            <w:vAlign w:val="bottom"/>
            <w:hideMark/>
          </w:tcPr>
          <w:p w14:paraId="4F0D8257"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12</w:t>
            </w:r>
          </w:p>
        </w:tc>
        <w:tc>
          <w:tcPr>
            <w:tcW w:w="3060" w:type="dxa"/>
            <w:tcBorders>
              <w:top w:val="nil"/>
              <w:left w:val="nil"/>
              <w:bottom w:val="single" w:sz="4" w:space="0" w:color="000000"/>
              <w:right w:val="single" w:sz="4" w:space="0" w:color="000000"/>
            </w:tcBorders>
            <w:shd w:val="clear" w:color="auto" w:fill="auto"/>
            <w:vAlign w:val="center"/>
            <w:hideMark/>
          </w:tcPr>
          <w:p w14:paraId="544E2250" w14:textId="6388BBFD"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Tourism &amp; Hospitality, Light Engineering, ICT, Transport, Health</w:t>
            </w:r>
          </w:p>
        </w:tc>
      </w:tr>
      <w:tr w:rsidR="004526B4" w:rsidRPr="00B56268" w14:paraId="163BD1FB"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bottom"/>
            <w:hideMark/>
          </w:tcPr>
          <w:p w14:paraId="64D5B846" w14:textId="77777777" w:rsidR="004526B4" w:rsidRPr="00B56268" w:rsidRDefault="004526B4" w:rsidP="00F469BE">
            <w:pPr>
              <w:spacing w:after="0" w:line="240" w:lineRule="auto"/>
              <w:rPr>
                <w:rFonts w:eastAsia="Times New Roman" w:cstheme="minorHAnsi"/>
                <w:color w:val="000000"/>
                <w:sz w:val="20"/>
                <w:szCs w:val="20"/>
                <w:lang w:val="sv-SE"/>
              </w:rPr>
            </w:pPr>
            <w:r w:rsidRPr="00B56268">
              <w:rPr>
                <w:rFonts w:eastAsia="Times New Roman" w:cstheme="minorHAnsi"/>
                <w:color w:val="000000"/>
                <w:sz w:val="20"/>
                <w:szCs w:val="20"/>
                <w:lang w:val="sv-SE"/>
              </w:rPr>
              <w:t>UCEP Mohshin Khulna TVET Institute</w:t>
            </w:r>
          </w:p>
        </w:tc>
        <w:tc>
          <w:tcPr>
            <w:tcW w:w="1260" w:type="dxa"/>
            <w:tcBorders>
              <w:top w:val="nil"/>
              <w:left w:val="single" w:sz="4" w:space="0" w:color="auto"/>
              <w:bottom w:val="single" w:sz="4" w:space="0" w:color="000000"/>
              <w:right w:val="single" w:sz="4" w:space="0" w:color="000000"/>
            </w:tcBorders>
            <w:shd w:val="clear" w:color="auto" w:fill="auto"/>
            <w:vAlign w:val="bottom"/>
          </w:tcPr>
          <w:p w14:paraId="760B3C01" w14:textId="0FA0BA3F"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Khulna</w:t>
            </w:r>
          </w:p>
        </w:tc>
        <w:tc>
          <w:tcPr>
            <w:tcW w:w="990" w:type="dxa"/>
            <w:tcBorders>
              <w:top w:val="nil"/>
              <w:left w:val="nil"/>
              <w:bottom w:val="single" w:sz="4" w:space="0" w:color="000000"/>
              <w:right w:val="single" w:sz="4" w:space="0" w:color="000000"/>
            </w:tcBorders>
            <w:shd w:val="clear" w:color="auto" w:fill="auto"/>
            <w:noWrap/>
            <w:vAlign w:val="bottom"/>
            <w:hideMark/>
          </w:tcPr>
          <w:p w14:paraId="2809E5C1"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40</w:t>
            </w:r>
          </w:p>
        </w:tc>
        <w:tc>
          <w:tcPr>
            <w:tcW w:w="990" w:type="dxa"/>
            <w:tcBorders>
              <w:top w:val="nil"/>
              <w:left w:val="nil"/>
              <w:bottom w:val="single" w:sz="4" w:space="0" w:color="000000"/>
              <w:right w:val="single" w:sz="4" w:space="0" w:color="000000"/>
            </w:tcBorders>
            <w:shd w:val="clear" w:color="auto" w:fill="auto"/>
            <w:noWrap/>
            <w:vAlign w:val="bottom"/>
            <w:hideMark/>
          </w:tcPr>
          <w:p w14:paraId="1EBFEC77"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392</w:t>
            </w:r>
          </w:p>
        </w:tc>
        <w:tc>
          <w:tcPr>
            <w:tcW w:w="810" w:type="dxa"/>
            <w:tcBorders>
              <w:top w:val="nil"/>
              <w:left w:val="nil"/>
              <w:bottom w:val="single" w:sz="4" w:space="0" w:color="000000"/>
              <w:right w:val="single" w:sz="4" w:space="0" w:color="000000"/>
            </w:tcBorders>
            <w:shd w:val="clear" w:color="auto" w:fill="auto"/>
            <w:noWrap/>
            <w:vAlign w:val="bottom"/>
            <w:hideMark/>
          </w:tcPr>
          <w:p w14:paraId="43DF526B" w14:textId="6A21607F" w:rsidR="004526B4" w:rsidRPr="00B56268" w:rsidRDefault="00B22CCA" w:rsidP="00F469BE">
            <w:pPr>
              <w:spacing w:after="0" w:line="240" w:lineRule="auto"/>
              <w:rPr>
                <w:rFonts w:eastAsia="Times New Roman" w:cstheme="minorHAnsi"/>
                <w:color w:val="000000"/>
                <w:sz w:val="20"/>
                <w:szCs w:val="20"/>
              </w:rPr>
            </w:pPr>
            <w:r>
              <w:rPr>
                <w:rFonts w:eastAsia="Times New Roman" w:cstheme="minorHAnsi"/>
                <w:color w:val="000000"/>
                <w:sz w:val="20"/>
                <w:szCs w:val="20"/>
              </w:rPr>
              <w:t>90</w:t>
            </w:r>
          </w:p>
        </w:tc>
        <w:tc>
          <w:tcPr>
            <w:tcW w:w="3060" w:type="dxa"/>
            <w:tcBorders>
              <w:top w:val="nil"/>
              <w:left w:val="nil"/>
              <w:bottom w:val="single" w:sz="4" w:space="0" w:color="000000"/>
              <w:right w:val="single" w:sz="4" w:space="0" w:color="000000"/>
            </w:tcBorders>
            <w:shd w:val="clear" w:color="auto" w:fill="auto"/>
            <w:vAlign w:val="center"/>
            <w:hideMark/>
          </w:tcPr>
          <w:p w14:paraId="6969ADC2" w14:textId="2415B47E"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Tourism &amp; Hospitality, Light Engineering, ICT, Transport, Health</w:t>
            </w:r>
          </w:p>
        </w:tc>
      </w:tr>
      <w:tr w:rsidR="004526B4" w:rsidRPr="00B56268" w14:paraId="4D94840E"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0FF3503F"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A K Khan UCEP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045A2DFF"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Chattogram</w:t>
            </w:r>
          </w:p>
        </w:tc>
        <w:tc>
          <w:tcPr>
            <w:tcW w:w="990" w:type="dxa"/>
            <w:tcBorders>
              <w:top w:val="nil"/>
              <w:left w:val="nil"/>
              <w:bottom w:val="single" w:sz="4" w:space="0" w:color="000000"/>
              <w:right w:val="single" w:sz="4" w:space="0" w:color="000000"/>
            </w:tcBorders>
            <w:shd w:val="clear" w:color="auto" w:fill="auto"/>
            <w:noWrap/>
            <w:vAlign w:val="center"/>
            <w:hideMark/>
          </w:tcPr>
          <w:p w14:paraId="12A35074"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201</w:t>
            </w:r>
          </w:p>
        </w:tc>
        <w:tc>
          <w:tcPr>
            <w:tcW w:w="990" w:type="dxa"/>
            <w:tcBorders>
              <w:top w:val="nil"/>
              <w:left w:val="nil"/>
              <w:bottom w:val="single" w:sz="4" w:space="0" w:color="000000"/>
              <w:right w:val="single" w:sz="4" w:space="0" w:color="000000"/>
            </w:tcBorders>
            <w:shd w:val="clear" w:color="auto" w:fill="auto"/>
            <w:noWrap/>
            <w:vAlign w:val="center"/>
            <w:hideMark/>
          </w:tcPr>
          <w:p w14:paraId="1E522A30"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332</w:t>
            </w:r>
          </w:p>
        </w:tc>
        <w:tc>
          <w:tcPr>
            <w:tcW w:w="810" w:type="dxa"/>
            <w:tcBorders>
              <w:top w:val="nil"/>
              <w:left w:val="nil"/>
              <w:bottom w:val="single" w:sz="4" w:space="0" w:color="000000"/>
              <w:right w:val="single" w:sz="4" w:space="0" w:color="000000"/>
            </w:tcBorders>
            <w:shd w:val="clear" w:color="auto" w:fill="auto"/>
            <w:noWrap/>
            <w:vAlign w:val="center"/>
            <w:hideMark/>
          </w:tcPr>
          <w:p w14:paraId="5129482E"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14</w:t>
            </w:r>
          </w:p>
        </w:tc>
        <w:tc>
          <w:tcPr>
            <w:tcW w:w="3060" w:type="dxa"/>
            <w:tcBorders>
              <w:top w:val="nil"/>
              <w:left w:val="nil"/>
              <w:bottom w:val="single" w:sz="4" w:space="0" w:color="000000"/>
              <w:right w:val="single" w:sz="4" w:space="0" w:color="000000"/>
            </w:tcBorders>
            <w:shd w:val="clear" w:color="auto" w:fill="auto"/>
            <w:vAlign w:val="bottom"/>
            <w:hideMark/>
          </w:tcPr>
          <w:p w14:paraId="37C2F743" w14:textId="6FBA02B0"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Light Engineering, ICT, Transport</w:t>
            </w:r>
          </w:p>
        </w:tc>
      </w:tr>
      <w:tr w:rsidR="004526B4" w:rsidRPr="00B56268" w14:paraId="6515E804"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559AE833"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w:t>
            </w:r>
            <w:proofErr w:type="spellStart"/>
            <w:r w:rsidRPr="00B56268">
              <w:rPr>
                <w:rFonts w:eastAsia="Times New Roman" w:cstheme="minorHAnsi"/>
                <w:color w:val="000000"/>
                <w:sz w:val="20"/>
                <w:szCs w:val="20"/>
              </w:rPr>
              <w:t>Ambagan</w:t>
            </w:r>
            <w:proofErr w:type="spellEnd"/>
            <w:r w:rsidRPr="00B56268">
              <w:rPr>
                <w:rFonts w:eastAsia="Times New Roman" w:cstheme="minorHAnsi"/>
                <w:color w:val="000000"/>
                <w:sz w:val="20"/>
                <w:szCs w:val="20"/>
              </w:rPr>
              <w:t xml:space="preserve">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32CAC192"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Chattogram</w:t>
            </w:r>
          </w:p>
        </w:tc>
        <w:tc>
          <w:tcPr>
            <w:tcW w:w="990" w:type="dxa"/>
            <w:tcBorders>
              <w:top w:val="nil"/>
              <w:left w:val="nil"/>
              <w:bottom w:val="single" w:sz="4" w:space="0" w:color="000000"/>
              <w:right w:val="single" w:sz="4" w:space="0" w:color="000000"/>
            </w:tcBorders>
            <w:shd w:val="clear" w:color="auto" w:fill="auto"/>
            <w:noWrap/>
            <w:vAlign w:val="center"/>
            <w:hideMark/>
          </w:tcPr>
          <w:p w14:paraId="2770DE19"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237</w:t>
            </w:r>
          </w:p>
        </w:tc>
        <w:tc>
          <w:tcPr>
            <w:tcW w:w="990" w:type="dxa"/>
            <w:tcBorders>
              <w:top w:val="nil"/>
              <w:left w:val="nil"/>
              <w:bottom w:val="single" w:sz="4" w:space="0" w:color="000000"/>
              <w:right w:val="single" w:sz="4" w:space="0" w:color="000000"/>
            </w:tcBorders>
            <w:shd w:val="clear" w:color="auto" w:fill="auto"/>
            <w:noWrap/>
            <w:vAlign w:val="center"/>
            <w:hideMark/>
          </w:tcPr>
          <w:p w14:paraId="300539AD"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321</w:t>
            </w:r>
          </w:p>
        </w:tc>
        <w:tc>
          <w:tcPr>
            <w:tcW w:w="810" w:type="dxa"/>
            <w:tcBorders>
              <w:top w:val="nil"/>
              <w:left w:val="nil"/>
              <w:bottom w:val="single" w:sz="4" w:space="0" w:color="000000"/>
              <w:right w:val="single" w:sz="4" w:space="0" w:color="000000"/>
            </w:tcBorders>
            <w:shd w:val="clear" w:color="auto" w:fill="auto"/>
            <w:noWrap/>
            <w:vAlign w:val="center"/>
            <w:hideMark/>
          </w:tcPr>
          <w:p w14:paraId="53827E75"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12</w:t>
            </w:r>
          </w:p>
        </w:tc>
        <w:tc>
          <w:tcPr>
            <w:tcW w:w="3060" w:type="dxa"/>
            <w:tcBorders>
              <w:top w:val="nil"/>
              <w:left w:val="nil"/>
              <w:bottom w:val="single" w:sz="4" w:space="0" w:color="000000"/>
              <w:right w:val="single" w:sz="4" w:space="0" w:color="000000"/>
            </w:tcBorders>
            <w:shd w:val="clear" w:color="auto" w:fill="auto"/>
            <w:vAlign w:val="bottom"/>
            <w:hideMark/>
          </w:tcPr>
          <w:p w14:paraId="503A3BD3"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Light Engineering, ICT, Transport, Construction, Health</w:t>
            </w:r>
          </w:p>
        </w:tc>
      </w:tr>
      <w:tr w:rsidR="004526B4" w:rsidRPr="00B56268" w14:paraId="6199C734" w14:textId="77777777" w:rsidTr="00BE7182">
        <w:trPr>
          <w:trHeight w:val="530"/>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1472BD8B"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w:t>
            </w:r>
            <w:proofErr w:type="spellStart"/>
            <w:r w:rsidRPr="00B56268">
              <w:rPr>
                <w:rFonts w:eastAsia="Times New Roman" w:cstheme="minorHAnsi"/>
                <w:color w:val="000000"/>
                <w:sz w:val="20"/>
                <w:szCs w:val="20"/>
              </w:rPr>
              <w:t>Barishal</w:t>
            </w:r>
            <w:proofErr w:type="spellEnd"/>
            <w:r w:rsidRPr="00B56268">
              <w:rPr>
                <w:rFonts w:eastAsia="Times New Roman" w:cstheme="minorHAnsi"/>
                <w:color w:val="000000"/>
                <w:sz w:val="20"/>
                <w:szCs w:val="20"/>
              </w:rPr>
              <w:t xml:space="preserve">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10DE3A0B" w14:textId="4E060DA0"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eastAsia="Times New Roman" w:cstheme="minorHAnsi"/>
                <w:color w:val="000000"/>
                <w:sz w:val="20"/>
                <w:szCs w:val="20"/>
              </w:rPr>
              <w:t>Barishal</w:t>
            </w:r>
            <w:proofErr w:type="spellEnd"/>
          </w:p>
        </w:tc>
        <w:tc>
          <w:tcPr>
            <w:tcW w:w="990" w:type="dxa"/>
            <w:tcBorders>
              <w:top w:val="nil"/>
              <w:left w:val="nil"/>
              <w:bottom w:val="single" w:sz="4" w:space="0" w:color="000000"/>
              <w:right w:val="single" w:sz="4" w:space="0" w:color="000000"/>
            </w:tcBorders>
            <w:shd w:val="clear" w:color="auto" w:fill="auto"/>
            <w:noWrap/>
            <w:vAlign w:val="center"/>
            <w:hideMark/>
          </w:tcPr>
          <w:p w14:paraId="3865627B"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12</w:t>
            </w:r>
          </w:p>
        </w:tc>
        <w:tc>
          <w:tcPr>
            <w:tcW w:w="990" w:type="dxa"/>
            <w:tcBorders>
              <w:top w:val="nil"/>
              <w:left w:val="nil"/>
              <w:bottom w:val="single" w:sz="4" w:space="0" w:color="000000"/>
              <w:right w:val="single" w:sz="4" w:space="0" w:color="000000"/>
            </w:tcBorders>
            <w:shd w:val="clear" w:color="auto" w:fill="auto"/>
            <w:noWrap/>
            <w:vAlign w:val="center"/>
            <w:hideMark/>
          </w:tcPr>
          <w:p w14:paraId="247FE226"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271</w:t>
            </w:r>
          </w:p>
        </w:tc>
        <w:tc>
          <w:tcPr>
            <w:tcW w:w="810" w:type="dxa"/>
            <w:tcBorders>
              <w:top w:val="nil"/>
              <w:left w:val="nil"/>
              <w:bottom w:val="single" w:sz="4" w:space="0" w:color="000000"/>
              <w:right w:val="single" w:sz="4" w:space="0" w:color="000000"/>
            </w:tcBorders>
            <w:shd w:val="clear" w:color="auto" w:fill="auto"/>
            <w:noWrap/>
            <w:vAlign w:val="center"/>
            <w:hideMark/>
          </w:tcPr>
          <w:p w14:paraId="5913A0FF" w14:textId="1D7FE68B" w:rsidR="004526B4" w:rsidRPr="00B56268" w:rsidRDefault="00B22CCA" w:rsidP="00F469BE">
            <w:pPr>
              <w:spacing w:after="0" w:line="240" w:lineRule="auto"/>
              <w:rPr>
                <w:rFonts w:eastAsia="Times New Roman" w:cstheme="minorHAnsi"/>
                <w:color w:val="000000"/>
                <w:sz w:val="20"/>
                <w:szCs w:val="20"/>
              </w:rPr>
            </w:pPr>
            <w:r>
              <w:rPr>
                <w:rFonts w:eastAsia="Times New Roman" w:cstheme="minorHAnsi"/>
                <w:color w:val="000000"/>
                <w:sz w:val="20"/>
                <w:szCs w:val="20"/>
              </w:rPr>
              <w:t>06</w:t>
            </w:r>
          </w:p>
        </w:tc>
        <w:tc>
          <w:tcPr>
            <w:tcW w:w="3060" w:type="dxa"/>
            <w:tcBorders>
              <w:top w:val="nil"/>
              <w:left w:val="nil"/>
              <w:bottom w:val="single" w:sz="4" w:space="0" w:color="000000"/>
              <w:right w:val="single" w:sz="4" w:space="0" w:color="000000"/>
            </w:tcBorders>
            <w:shd w:val="clear" w:color="auto" w:fill="auto"/>
            <w:vAlign w:val="bottom"/>
            <w:hideMark/>
          </w:tcPr>
          <w:p w14:paraId="611444A1"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Transport, Construction, Light Engineering, ICT,</w:t>
            </w:r>
          </w:p>
        </w:tc>
      </w:tr>
      <w:tr w:rsidR="004526B4" w:rsidRPr="00B56268" w14:paraId="3EABA8C4" w14:textId="77777777" w:rsidTr="00BE7182">
        <w:trPr>
          <w:trHeight w:val="440"/>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637BF340" w14:textId="77777777" w:rsidR="004526B4" w:rsidRPr="00B56268" w:rsidRDefault="004526B4" w:rsidP="00F469BE">
            <w:pPr>
              <w:spacing w:after="0" w:line="240" w:lineRule="auto"/>
              <w:rPr>
                <w:rFonts w:eastAsia="Times New Roman" w:cstheme="minorHAnsi"/>
                <w:color w:val="000000"/>
                <w:sz w:val="20"/>
                <w:szCs w:val="20"/>
                <w:lang w:val="sv-SE"/>
              </w:rPr>
            </w:pPr>
            <w:r w:rsidRPr="00B56268">
              <w:rPr>
                <w:rFonts w:eastAsia="Times New Roman" w:cstheme="minorHAnsi"/>
                <w:color w:val="000000"/>
                <w:sz w:val="20"/>
                <w:szCs w:val="20"/>
                <w:lang w:val="sv-SE"/>
              </w:rPr>
              <w:t>UCEP Hafiz Mazumdar Sylhet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252FC487" w14:textId="59459E59"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Sylhet</w:t>
            </w:r>
          </w:p>
        </w:tc>
        <w:tc>
          <w:tcPr>
            <w:tcW w:w="990" w:type="dxa"/>
            <w:tcBorders>
              <w:top w:val="nil"/>
              <w:left w:val="nil"/>
              <w:bottom w:val="single" w:sz="4" w:space="0" w:color="000000"/>
              <w:right w:val="single" w:sz="4" w:space="0" w:color="000000"/>
            </w:tcBorders>
            <w:shd w:val="clear" w:color="auto" w:fill="auto"/>
            <w:noWrap/>
            <w:vAlign w:val="center"/>
            <w:hideMark/>
          </w:tcPr>
          <w:p w14:paraId="3493468F"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33</w:t>
            </w:r>
          </w:p>
        </w:tc>
        <w:tc>
          <w:tcPr>
            <w:tcW w:w="990" w:type="dxa"/>
            <w:tcBorders>
              <w:top w:val="nil"/>
              <w:left w:val="nil"/>
              <w:bottom w:val="single" w:sz="4" w:space="0" w:color="000000"/>
              <w:right w:val="single" w:sz="4" w:space="0" w:color="000000"/>
            </w:tcBorders>
            <w:shd w:val="clear" w:color="auto" w:fill="auto"/>
            <w:noWrap/>
            <w:vAlign w:val="center"/>
            <w:hideMark/>
          </w:tcPr>
          <w:p w14:paraId="1106BBC9"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205</w:t>
            </w:r>
          </w:p>
        </w:tc>
        <w:tc>
          <w:tcPr>
            <w:tcW w:w="810" w:type="dxa"/>
            <w:tcBorders>
              <w:top w:val="nil"/>
              <w:left w:val="nil"/>
              <w:bottom w:val="single" w:sz="4" w:space="0" w:color="000000"/>
              <w:right w:val="single" w:sz="4" w:space="0" w:color="000000"/>
            </w:tcBorders>
            <w:shd w:val="clear" w:color="auto" w:fill="auto"/>
            <w:noWrap/>
            <w:vAlign w:val="center"/>
            <w:hideMark/>
          </w:tcPr>
          <w:p w14:paraId="4A5ECDB5" w14:textId="4EBC2661" w:rsidR="004526B4" w:rsidRPr="00B56268" w:rsidRDefault="00B22CCA" w:rsidP="00F469BE">
            <w:pPr>
              <w:spacing w:after="0" w:line="240" w:lineRule="auto"/>
              <w:rPr>
                <w:rFonts w:eastAsia="Times New Roman" w:cstheme="minorHAnsi"/>
                <w:color w:val="000000"/>
                <w:sz w:val="20"/>
                <w:szCs w:val="20"/>
              </w:rPr>
            </w:pPr>
            <w:r>
              <w:rPr>
                <w:rFonts w:eastAsia="Times New Roman" w:cstheme="minorHAnsi"/>
                <w:color w:val="000000"/>
                <w:sz w:val="20"/>
                <w:szCs w:val="20"/>
              </w:rPr>
              <w:t>08</w:t>
            </w:r>
          </w:p>
        </w:tc>
        <w:tc>
          <w:tcPr>
            <w:tcW w:w="3060" w:type="dxa"/>
            <w:tcBorders>
              <w:top w:val="nil"/>
              <w:left w:val="nil"/>
              <w:bottom w:val="single" w:sz="4" w:space="0" w:color="000000"/>
              <w:right w:val="single" w:sz="4" w:space="0" w:color="000000"/>
            </w:tcBorders>
            <w:shd w:val="clear" w:color="auto" w:fill="auto"/>
            <w:vAlign w:val="center"/>
            <w:hideMark/>
          </w:tcPr>
          <w:p w14:paraId="320681BB" w14:textId="5ED89366"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Light Engineering, ICT, Transport</w:t>
            </w:r>
          </w:p>
        </w:tc>
      </w:tr>
      <w:tr w:rsidR="004526B4" w:rsidRPr="00B56268" w14:paraId="4CEE692E" w14:textId="77777777" w:rsidTr="00BE7182">
        <w:trPr>
          <w:trHeight w:val="581"/>
        </w:trPr>
        <w:tc>
          <w:tcPr>
            <w:tcW w:w="1975" w:type="dxa"/>
            <w:tcBorders>
              <w:top w:val="nil"/>
              <w:left w:val="single" w:sz="4" w:space="0" w:color="000000"/>
              <w:bottom w:val="single" w:sz="4" w:space="0" w:color="000000"/>
              <w:right w:val="single" w:sz="4" w:space="0" w:color="auto"/>
            </w:tcBorders>
            <w:shd w:val="clear" w:color="auto" w:fill="auto"/>
            <w:noWrap/>
            <w:vAlign w:val="center"/>
            <w:hideMark/>
          </w:tcPr>
          <w:p w14:paraId="5A764C21"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 xml:space="preserve">UCEP </w:t>
            </w:r>
            <w:proofErr w:type="spellStart"/>
            <w:r w:rsidRPr="00B56268">
              <w:rPr>
                <w:rFonts w:eastAsia="Times New Roman" w:cstheme="minorHAnsi"/>
                <w:color w:val="000000"/>
                <w:sz w:val="20"/>
                <w:szCs w:val="20"/>
              </w:rPr>
              <w:t>Rajshahi</w:t>
            </w:r>
            <w:proofErr w:type="spellEnd"/>
            <w:r w:rsidRPr="00B56268">
              <w:rPr>
                <w:rFonts w:eastAsia="Times New Roman" w:cstheme="minorHAnsi"/>
                <w:color w:val="000000"/>
                <w:sz w:val="20"/>
                <w:szCs w:val="20"/>
              </w:rPr>
              <w:t xml:space="preserve"> TVET Institute</w:t>
            </w:r>
          </w:p>
        </w:tc>
        <w:tc>
          <w:tcPr>
            <w:tcW w:w="1260" w:type="dxa"/>
            <w:tcBorders>
              <w:top w:val="nil"/>
              <w:left w:val="single" w:sz="4" w:space="0" w:color="auto"/>
              <w:bottom w:val="single" w:sz="4" w:space="0" w:color="000000"/>
              <w:right w:val="single" w:sz="4" w:space="0" w:color="000000"/>
            </w:tcBorders>
            <w:shd w:val="clear" w:color="auto" w:fill="auto"/>
            <w:vAlign w:val="center"/>
          </w:tcPr>
          <w:p w14:paraId="07538188" w14:textId="359B8C71" w:rsidR="004526B4" w:rsidRPr="00B56268" w:rsidRDefault="004526B4" w:rsidP="00F469BE">
            <w:pPr>
              <w:spacing w:after="0" w:line="240" w:lineRule="auto"/>
              <w:rPr>
                <w:rFonts w:eastAsia="Times New Roman" w:cstheme="minorHAnsi"/>
                <w:color w:val="000000"/>
                <w:sz w:val="20"/>
                <w:szCs w:val="20"/>
              </w:rPr>
            </w:pPr>
            <w:proofErr w:type="spellStart"/>
            <w:r w:rsidRPr="00B56268">
              <w:rPr>
                <w:rFonts w:eastAsia="Times New Roman" w:cstheme="minorHAnsi"/>
                <w:color w:val="000000"/>
                <w:sz w:val="20"/>
                <w:szCs w:val="20"/>
              </w:rPr>
              <w:t>Rajshahi</w:t>
            </w:r>
            <w:proofErr w:type="spellEnd"/>
          </w:p>
        </w:tc>
        <w:tc>
          <w:tcPr>
            <w:tcW w:w="990" w:type="dxa"/>
            <w:tcBorders>
              <w:top w:val="nil"/>
              <w:left w:val="nil"/>
              <w:bottom w:val="single" w:sz="4" w:space="0" w:color="000000"/>
              <w:right w:val="single" w:sz="4" w:space="0" w:color="000000"/>
            </w:tcBorders>
            <w:shd w:val="clear" w:color="auto" w:fill="auto"/>
            <w:noWrap/>
            <w:vAlign w:val="center"/>
            <w:hideMark/>
          </w:tcPr>
          <w:p w14:paraId="299CF555"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26</w:t>
            </w:r>
          </w:p>
        </w:tc>
        <w:tc>
          <w:tcPr>
            <w:tcW w:w="990" w:type="dxa"/>
            <w:tcBorders>
              <w:top w:val="nil"/>
              <w:left w:val="nil"/>
              <w:bottom w:val="single" w:sz="4" w:space="0" w:color="000000"/>
              <w:right w:val="single" w:sz="4" w:space="0" w:color="000000"/>
            </w:tcBorders>
            <w:shd w:val="clear" w:color="auto" w:fill="auto"/>
            <w:noWrap/>
            <w:vAlign w:val="center"/>
            <w:hideMark/>
          </w:tcPr>
          <w:p w14:paraId="057C76D4"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191</w:t>
            </w:r>
          </w:p>
        </w:tc>
        <w:tc>
          <w:tcPr>
            <w:tcW w:w="810" w:type="dxa"/>
            <w:tcBorders>
              <w:top w:val="nil"/>
              <w:left w:val="nil"/>
              <w:bottom w:val="single" w:sz="4" w:space="0" w:color="000000"/>
              <w:right w:val="single" w:sz="4" w:space="0" w:color="000000"/>
            </w:tcBorders>
            <w:shd w:val="clear" w:color="auto" w:fill="auto"/>
            <w:noWrap/>
            <w:vAlign w:val="center"/>
            <w:hideMark/>
          </w:tcPr>
          <w:p w14:paraId="12E7584B" w14:textId="231946CF" w:rsidR="004526B4" w:rsidRPr="00B56268" w:rsidRDefault="005D286F" w:rsidP="00F469BE">
            <w:pPr>
              <w:spacing w:after="0" w:line="240" w:lineRule="auto"/>
              <w:rPr>
                <w:rFonts w:eastAsia="Times New Roman" w:cstheme="minorHAnsi"/>
                <w:color w:val="000000"/>
                <w:sz w:val="20"/>
                <w:szCs w:val="20"/>
              </w:rPr>
            </w:pPr>
            <w:r>
              <w:rPr>
                <w:rFonts w:eastAsia="Times New Roman" w:cstheme="minorHAnsi"/>
                <w:color w:val="000000"/>
                <w:sz w:val="20"/>
                <w:szCs w:val="20"/>
              </w:rPr>
              <w:t>10</w:t>
            </w:r>
          </w:p>
        </w:tc>
        <w:tc>
          <w:tcPr>
            <w:tcW w:w="3060" w:type="dxa"/>
            <w:tcBorders>
              <w:top w:val="nil"/>
              <w:left w:val="nil"/>
              <w:bottom w:val="single" w:sz="4" w:space="0" w:color="000000"/>
              <w:right w:val="single" w:sz="4" w:space="0" w:color="000000"/>
            </w:tcBorders>
            <w:shd w:val="clear" w:color="auto" w:fill="auto"/>
            <w:vAlign w:val="center"/>
            <w:hideMark/>
          </w:tcPr>
          <w:p w14:paraId="5032EE57"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Light Engineering, ICT, Transport</w:t>
            </w:r>
          </w:p>
        </w:tc>
      </w:tr>
      <w:tr w:rsidR="004526B4" w:rsidRPr="00B56268" w14:paraId="4B9462FA" w14:textId="77777777" w:rsidTr="00DF4352">
        <w:trPr>
          <w:trHeight w:val="350"/>
        </w:trPr>
        <w:tc>
          <w:tcPr>
            <w:tcW w:w="1975" w:type="dxa"/>
            <w:tcBorders>
              <w:top w:val="nil"/>
              <w:left w:val="single" w:sz="4" w:space="0" w:color="000000"/>
              <w:bottom w:val="single" w:sz="4" w:space="0" w:color="auto"/>
              <w:right w:val="single" w:sz="4" w:space="0" w:color="auto"/>
            </w:tcBorders>
            <w:shd w:val="clear" w:color="auto" w:fill="auto"/>
            <w:noWrap/>
            <w:vAlign w:val="center"/>
            <w:hideMark/>
          </w:tcPr>
          <w:p w14:paraId="7145E0ED"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UCEP Rangpur TVET Institute</w:t>
            </w:r>
          </w:p>
        </w:tc>
        <w:tc>
          <w:tcPr>
            <w:tcW w:w="1260" w:type="dxa"/>
            <w:tcBorders>
              <w:top w:val="nil"/>
              <w:left w:val="single" w:sz="4" w:space="0" w:color="auto"/>
              <w:bottom w:val="single" w:sz="4" w:space="0" w:color="auto"/>
              <w:right w:val="single" w:sz="4" w:space="0" w:color="000000"/>
            </w:tcBorders>
            <w:shd w:val="clear" w:color="auto" w:fill="auto"/>
            <w:vAlign w:val="center"/>
          </w:tcPr>
          <w:p w14:paraId="20D2CE6C" w14:textId="2B67A378"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Rangpur</w:t>
            </w:r>
          </w:p>
        </w:tc>
        <w:tc>
          <w:tcPr>
            <w:tcW w:w="990" w:type="dxa"/>
            <w:tcBorders>
              <w:top w:val="nil"/>
              <w:left w:val="nil"/>
              <w:bottom w:val="single" w:sz="4" w:space="0" w:color="auto"/>
              <w:right w:val="single" w:sz="4" w:space="0" w:color="000000"/>
            </w:tcBorders>
            <w:shd w:val="clear" w:color="auto" w:fill="auto"/>
            <w:noWrap/>
            <w:vAlign w:val="center"/>
            <w:hideMark/>
          </w:tcPr>
          <w:p w14:paraId="5245D57B"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15</w:t>
            </w:r>
          </w:p>
        </w:tc>
        <w:tc>
          <w:tcPr>
            <w:tcW w:w="990" w:type="dxa"/>
            <w:tcBorders>
              <w:top w:val="nil"/>
              <w:left w:val="nil"/>
              <w:bottom w:val="single" w:sz="4" w:space="0" w:color="auto"/>
              <w:right w:val="single" w:sz="4" w:space="0" w:color="000000"/>
            </w:tcBorders>
            <w:shd w:val="clear" w:color="auto" w:fill="auto"/>
            <w:noWrap/>
            <w:vAlign w:val="center"/>
            <w:hideMark/>
          </w:tcPr>
          <w:p w14:paraId="5C1BBE20"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245</w:t>
            </w:r>
          </w:p>
        </w:tc>
        <w:tc>
          <w:tcPr>
            <w:tcW w:w="810" w:type="dxa"/>
            <w:tcBorders>
              <w:top w:val="nil"/>
              <w:left w:val="nil"/>
              <w:bottom w:val="single" w:sz="4" w:space="0" w:color="auto"/>
              <w:right w:val="single" w:sz="4" w:space="0" w:color="000000"/>
            </w:tcBorders>
            <w:shd w:val="clear" w:color="auto" w:fill="auto"/>
            <w:noWrap/>
            <w:vAlign w:val="center"/>
            <w:hideMark/>
          </w:tcPr>
          <w:p w14:paraId="2F59C7CA" w14:textId="1BBE386F" w:rsidR="004526B4" w:rsidRPr="00B56268" w:rsidRDefault="005D286F" w:rsidP="00F469BE">
            <w:pPr>
              <w:spacing w:after="0" w:line="240" w:lineRule="auto"/>
              <w:rPr>
                <w:rFonts w:eastAsia="Times New Roman" w:cstheme="minorHAnsi"/>
                <w:color w:val="000000"/>
                <w:sz w:val="20"/>
                <w:szCs w:val="20"/>
              </w:rPr>
            </w:pPr>
            <w:r>
              <w:rPr>
                <w:rFonts w:eastAsia="Times New Roman" w:cstheme="minorHAnsi"/>
                <w:color w:val="000000"/>
                <w:sz w:val="20"/>
                <w:szCs w:val="20"/>
              </w:rPr>
              <w:t>09</w:t>
            </w:r>
          </w:p>
        </w:tc>
        <w:tc>
          <w:tcPr>
            <w:tcW w:w="3060" w:type="dxa"/>
            <w:tcBorders>
              <w:top w:val="nil"/>
              <w:left w:val="nil"/>
              <w:bottom w:val="single" w:sz="4" w:space="0" w:color="auto"/>
              <w:right w:val="single" w:sz="4" w:space="0" w:color="000000"/>
            </w:tcBorders>
            <w:shd w:val="clear" w:color="auto" w:fill="auto"/>
            <w:vAlign w:val="bottom"/>
            <w:hideMark/>
          </w:tcPr>
          <w:p w14:paraId="22525505" w14:textId="77777777" w:rsidR="004526B4" w:rsidRPr="00B56268" w:rsidRDefault="004526B4" w:rsidP="00F469BE">
            <w:pPr>
              <w:spacing w:after="0" w:line="240" w:lineRule="auto"/>
              <w:rPr>
                <w:rFonts w:eastAsia="Times New Roman" w:cstheme="minorHAnsi"/>
                <w:color w:val="000000"/>
                <w:sz w:val="20"/>
                <w:szCs w:val="20"/>
              </w:rPr>
            </w:pPr>
            <w:r w:rsidRPr="00B56268">
              <w:rPr>
                <w:rFonts w:eastAsia="Times New Roman" w:cstheme="minorHAnsi"/>
                <w:color w:val="000000"/>
                <w:sz w:val="20"/>
                <w:szCs w:val="20"/>
              </w:rPr>
              <w:t>RMG, Construction, Light Engineering, ICT, Transport.</w:t>
            </w:r>
          </w:p>
        </w:tc>
      </w:tr>
      <w:tr w:rsidR="00DF4352" w:rsidRPr="00B56268" w14:paraId="07CD43ED" w14:textId="77777777" w:rsidTr="00DF4352">
        <w:trPr>
          <w:trHeight w:val="350"/>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BC697" w14:textId="77777777" w:rsidR="00DF4352" w:rsidRPr="00B56268" w:rsidRDefault="00DF4352" w:rsidP="00F469BE">
            <w:pPr>
              <w:spacing w:after="0" w:line="240" w:lineRule="auto"/>
              <w:rPr>
                <w:rFonts w:eastAsia="Times New Roman" w:cstheme="minorHAnsi"/>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E6FF6" w14:textId="77777777" w:rsidR="00DF4352" w:rsidRPr="00B56268" w:rsidRDefault="00DF4352" w:rsidP="00F469BE">
            <w:pPr>
              <w:spacing w:after="0" w:line="240" w:lineRule="auto"/>
              <w:rPr>
                <w:rFonts w:eastAsia="Times New Roman" w:cstheme="minorHAnsi"/>
                <w:color w:val="000000"/>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A19CB" w14:textId="7566F3B6" w:rsidR="00DF4352" w:rsidRPr="00B56268" w:rsidRDefault="00DF4352" w:rsidP="00F469BE">
            <w:pPr>
              <w:spacing w:after="0" w:line="240" w:lineRule="auto"/>
              <w:rPr>
                <w:rFonts w:eastAsia="Times New Roman" w:cstheme="minorHAnsi"/>
                <w:color w:val="000000"/>
                <w:sz w:val="20"/>
                <w:szCs w:val="20"/>
              </w:rPr>
            </w:pPr>
            <w:r>
              <w:rPr>
                <w:rFonts w:eastAsia="Times New Roman" w:cstheme="minorHAnsi"/>
                <w:color w:val="000000"/>
                <w:sz w:val="20"/>
                <w:szCs w:val="20"/>
              </w:rPr>
              <w:fldChar w:fldCharType="begin"/>
            </w:r>
            <w:r>
              <w:rPr>
                <w:rFonts w:eastAsia="Times New Roman" w:cstheme="minorHAnsi"/>
                <w:color w:val="000000"/>
                <w:sz w:val="20"/>
                <w:szCs w:val="20"/>
              </w:rPr>
              <w:instrText xml:space="preserve"> =SUM(ABOVE) </w:instrText>
            </w:r>
            <w:r>
              <w:rPr>
                <w:rFonts w:eastAsia="Times New Roman" w:cstheme="minorHAnsi"/>
                <w:color w:val="000000"/>
                <w:sz w:val="20"/>
                <w:szCs w:val="20"/>
              </w:rPr>
              <w:fldChar w:fldCharType="separate"/>
            </w:r>
            <w:r>
              <w:rPr>
                <w:rFonts w:eastAsia="Times New Roman" w:cstheme="minorHAnsi"/>
                <w:noProof/>
                <w:color w:val="000000"/>
                <w:sz w:val="20"/>
                <w:szCs w:val="20"/>
              </w:rPr>
              <w:t>1671</w:t>
            </w:r>
            <w:r>
              <w:rPr>
                <w:rFonts w:eastAsia="Times New Roman" w:cstheme="minorHAnsi"/>
                <w:color w:val="000000"/>
                <w:sz w:val="20"/>
                <w:szCs w:val="20"/>
              </w:rPr>
              <w:fldChar w:fldCharType="end"/>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C4A1B" w14:textId="03391579" w:rsidR="00DF4352" w:rsidRPr="00B56268" w:rsidRDefault="00DF4352" w:rsidP="00F469BE">
            <w:pPr>
              <w:spacing w:after="0" w:line="240" w:lineRule="auto"/>
              <w:rPr>
                <w:rFonts w:eastAsia="Times New Roman" w:cstheme="minorHAnsi"/>
                <w:color w:val="000000"/>
                <w:sz w:val="20"/>
                <w:szCs w:val="20"/>
              </w:rPr>
            </w:pPr>
            <w:r>
              <w:rPr>
                <w:rFonts w:eastAsia="Times New Roman" w:cstheme="minorHAnsi"/>
                <w:color w:val="000000"/>
                <w:sz w:val="20"/>
                <w:szCs w:val="20"/>
              </w:rPr>
              <w:fldChar w:fldCharType="begin"/>
            </w:r>
            <w:r>
              <w:rPr>
                <w:rFonts w:eastAsia="Times New Roman" w:cstheme="minorHAnsi"/>
                <w:color w:val="000000"/>
                <w:sz w:val="20"/>
                <w:szCs w:val="20"/>
              </w:rPr>
              <w:instrText xml:space="preserve"> =SUM(ABOVE) </w:instrText>
            </w:r>
            <w:r>
              <w:rPr>
                <w:rFonts w:eastAsia="Times New Roman" w:cstheme="minorHAnsi"/>
                <w:color w:val="000000"/>
                <w:sz w:val="20"/>
                <w:szCs w:val="20"/>
              </w:rPr>
              <w:fldChar w:fldCharType="separate"/>
            </w:r>
            <w:r>
              <w:rPr>
                <w:rFonts w:eastAsia="Times New Roman" w:cstheme="minorHAnsi"/>
                <w:noProof/>
                <w:color w:val="000000"/>
                <w:sz w:val="20"/>
                <w:szCs w:val="20"/>
              </w:rPr>
              <w:t>2738</w:t>
            </w:r>
            <w:r>
              <w:rPr>
                <w:rFonts w:eastAsia="Times New Roman" w:cstheme="minorHAnsi"/>
                <w:color w:val="000000"/>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39A9E" w14:textId="77777777" w:rsidR="00DF4352" w:rsidRPr="00B56268" w:rsidRDefault="00DF4352" w:rsidP="00F469BE">
            <w:pPr>
              <w:spacing w:after="0" w:line="240" w:lineRule="auto"/>
              <w:rPr>
                <w:rFonts w:eastAsia="Times New Roman" w:cstheme="minorHAnsi"/>
                <w:color w:val="000000"/>
                <w:sz w:val="20"/>
                <w:szCs w:val="20"/>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bottom"/>
          </w:tcPr>
          <w:p w14:paraId="1D9F6AB4" w14:textId="77777777" w:rsidR="00DF4352" w:rsidRPr="00B56268" w:rsidRDefault="00DF4352" w:rsidP="00F469BE">
            <w:pPr>
              <w:spacing w:after="0" w:line="240" w:lineRule="auto"/>
              <w:rPr>
                <w:rFonts w:eastAsia="Times New Roman" w:cstheme="minorHAnsi"/>
                <w:color w:val="000000"/>
                <w:sz w:val="20"/>
                <w:szCs w:val="20"/>
              </w:rPr>
            </w:pPr>
          </w:p>
        </w:tc>
      </w:tr>
    </w:tbl>
    <w:p w14:paraId="16A5F993" w14:textId="77777777" w:rsidR="004526B4" w:rsidRPr="00B56268" w:rsidRDefault="004526B4" w:rsidP="00F469BE">
      <w:pPr>
        <w:rPr>
          <w:rFonts w:cstheme="minorHAnsi"/>
          <w:strike/>
        </w:rPr>
      </w:pPr>
    </w:p>
    <w:p w14:paraId="78642D54" w14:textId="3EA2C04C" w:rsidR="004526B4" w:rsidRPr="00B56268" w:rsidRDefault="004526B4" w:rsidP="00BE7182">
      <w:pPr>
        <w:jc w:val="both"/>
        <w:rPr>
          <w:rFonts w:cstheme="minorHAnsi"/>
        </w:rPr>
      </w:pPr>
      <w:r w:rsidRPr="00B56268">
        <w:rPr>
          <w:rFonts w:cstheme="minorHAnsi"/>
        </w:rPr>
        <w:t xml:space="preserve">By fostering strong connections with industries and maintaining active Employers Committees, as well as collaborating with individual industries and the Sector Skills Committee, UCEP Bangladesh ensures that its graduates secure decent jobs. Despite these collaborations, there remain barriers and challenges in achieving gender-balanced recruitment, diversity, inclusivity, and gender-friendly and safe work environments. This comprehensive </w:t>
      </w:r>
      <w:r w:rsidR="00F2079D">
        <w:rPr>
          <w:rFonts w:cstheme="minorHAnsi"/>
        </w:rPr>
        <w:t>GE analysis</w:t>
      </w:r>
      <w:r w:rsidRPr="00B56268">
        <w:rPr>
          <w:rFonts w:cstheme="minorHAnsi"/>
        </w:rPr>
        <w:t xml:space="preserve"> will provide valuable insights into the current state of gender equality across various sectors, industries, and workplaces. By identifying gaps and barriers and highlighting opportunities for improvement, UCEP Bangladesh aims to create more inclusive and equitable work environments that contribute to the overall goal of decent employment for all.</w:t>
      </w:r>
    </w:p>
    <w:p w14:paraId="497B0D2E" w14:textId="77777777" w:rsidR="00C426BB" w:rsidRPr="00B56268" w:rsidRDefault="00C426BB" w:rsidP="00C426BB">
      <w:pPr>
        <w:widowControl w:val="0"/>
        <w:autoSpaceDE w:val="0"/>
        <w:autoSpaceDN w:val="0"/>
        <w:adjustRightInd w:val="0"/>
        <w:spacing w:before="61" w:after="0" w:line="245" w:lineRule="auto"/>
        <w:ind w:right="63"/>
        <w:jc w:val="both"/>
        <w:rPr>
          <w:rFonts w:cs="Aptos"/>
          <w:b/>
          <w:color w:val="000000"/>
        </w:rPr>
      </w:pPr>
    </w:p>
    <w:p w14:paraId="1274D5E1" w14:textId="54928136" w:rsidR="0027462D" w:rsidRPr="00B56268" w:rsidRDefault="00822618" w:rsidP="007A01A0">
      <w:pPr>
        <w:pStyle w:val="Heading1"/>
        <w:numPr>
          <w:ilvl w:val="0"/>
          <w:numId w:val="3"/>
        </w:numPr>
      </w:pPr>
      <w:r w:rsidRPr="00B56268">
        <w:t xml:space="preserve">Scope of </w:t>
      </w:r>
      <w:r w:rsidR="00A95C90">
        <w:t xml:space="preserve">GE </w:t>
      </w:r>
      <w:r w:rsidR="00BE0DAB">
        <w:t>Analysis</w:t>
      </w:r>
      <w:r w:rsidR="006535E9" w:rsidRPr="00B56268">
        <w:t xml:space="preserve"> </w:t>
      </w:r>
    </w:p>
    <w:p w14:paraId="1F5F22D4" w14:textId="0A31BBC3" w:rsidR="00142517" w:rsidRPr="00B56268" w:rsidRDefault="00142517" w:rsidP="007A01A0">
      <w:pPr>
        <w:pStyle w:val="Heading2"/>
        <w:numPr>
          <w:ilvl w:val="1"/>
          <w:numId w:val="3"/>
        </w:numPr>
      </w:pPr>
      <w:r w:rsidRPr="00B56268">
        <w:t>Purpose</w:t>
      </w:r>
      <w:r w:rsidR="006A4074" w:rsidRPr="00B56268">
        <w:t xml:space="preserve"> and </w:t>
      </w:r>
      <w:r w:rsidR="00F90FE6" w:rsidRPr="00B56268">
        <w:t xml:space="preserve">objectives of this </w:t>
      </w:r>
      <w:r w:rsidR="00BE0DAB">
        <w:t xml:space="preserve">analysis - </w:t>
      </w:r>
    </w:p>
    <w:p w14:paraId="1A68BA89" w14:textId="77777777" w:rsidR="00F90FE6" w:rsidRPr="00B56268" w:rsidRDefault="00F90FE6" w:rsidP="00E814C6">
      <w:pPr>
        <w:jc w:val="both"/>
        <w:rPr>
          <w:b/>
          <w:bCs/>
        </w:rPr>
      </w:pPr>
      <w:r w:rsidRPr="00B56268">
        <w:rPr>
          <w:b/>
          <w:bCs/>
        </w:rPr>
        <w:t xml:space="preserve">Overall Objective: </w:t>
      </w:r>
    </w:p>
    <w:p w14:paraId="3EC8E29A" w14:textId="59DE2306" w:rsidR="00F90FE6" w:rsidRPr="00B56268" w:rsidRDefault="00F90FE6" w:rsidP="00E814C6">
      <w:pPr>
        <w:jc w:val="both"/>
      </w:pPr>
      <w:r w:rsidRPr="00B56268">
        <w:t>To conduct a comprehensive gender equality analysis across various industries and Sector</w:t>
      </w:r>
      <w:r w:rsidR="00A1442B">
        <w:t>s</w:t>
      </w:r>
      <w:r w:rsidRPr="00B56268">
        <w:t xml:space="preserve"> to identify gaps, barriers, and opportunities for creating gender-friendly and safe work environments, and to support gender balance in recruitment and retention.</w:t>
      </w:r>
    </w:p>
    <w:p w14:paraId="026A192F" w14:textId="77777777" w:rsidR="00F90FE6" w:rsidRPr="00B56268" w:rsidRDefault="00F90FE6" w:rsidP="00E814C6">
      <w:pPr>
        <w:jc w:val="both"/>
        <w:rPr>
          <w:b/>
          <w:bCs/>
        </w:rPr>
      </w:pPr>
      <w:r w:rsidRPr="00B56268">
        <w:rPr>
          <w:b/>
          <w:bCs/>
        </w:rPr>
        <w:t xml:space="preserve">Specific Objective: </w:t>
      </w:r>
    </w:p>
    <w:p w14:paraId="3B54BF9F" w14:textId="66C2A112" w:rsidR="00F90FE6" w:rsidRPr="00B56268" w:rsidRDefault="00F90FE6" w:rsidP="00E814C6">
      <w:pPr>
        <w:pStyle w:val="ListParagraph"/>
        <w:numPr>
          <w:ilvl w:val="0"/>
          <w:numId w:val="31"/>
        </w:numPr>
        <w:jc w:val="both"/>
        <w:rPr>
          <w:i w:val="0"/>
          <w:iCs w:val="0"/>
          <w:sz w:val="22"/>
          <w:szCs w:val="22"/>
        </w:rPr>
      </w:pPr>
      <w:r w:rsidRPr="00B56268">
        <w:rPr>
          <w:i w:val="0"/>
          <w:iCs w:val="0"/>
          <w:sz w:val="22"/>
          <w:szCs w:val="22"/>
        </w:rPr>
        <w:lastRenderedPageBreak/>
        <w:t>Assess the current state of gender representation, treatment, and opportunities in different sectors and industries</w:t>
      </w:r>
      <w:r w:rsidR="00C051B9">
        <w:rPr>
          <w:i w:val="0"/>
          <w:iCs w:val="0"/>
          <w:sz w:val="22"/>
          <w:szCs w:val="22"/>
        </w:rPr>
        <w:t xml:space="preserve"> </w:t>
      </w:r>
      <w:r w:rsidR="007F3386">
        <w:rPr>
          <w:i w:val="0"/>
          <w:iCs w:val="0"/>
          <w:sz w:val="22"/>
          <w:szCs w:val="22"/>
        </w:rPr>
        <w:t xml:space="preserve">(as per attached </w:t>
      </w:r>
      <w:r w:rsidR="0073328C">
        <w:rPr>
          <w:i w:val="0"/>
          <w:iCs w:val="0"/>
          <w:sz w:val="22"/>
          <w:szCs w:val="22"/>
        </w:rPr>
        <w:t xml:space="preserve">matrix of </w:t>
      </w:r>
      <w:r w:rsidR="00C12935">
        <w:rPr>
          <w:i w:val="0"/>
          <w:iCs w:val="0"/>
          <w:sz w:val="22"/>
          <w:szCs w:val="22"/>
        </w:rPr>
        <w:t>location-wise sectors) and th</w:t>
      </w:r>
      <w:r w:rsidR="00940340">
        <w:rPr>
          <w:i w:val="0"/>
          <w:iCs w:val="0"/>
          <w:sz w:val="22"/>
          <w:szCs w:val="22"/>
        </w:rPr>
        <w:t>is data</w:t>
      </w:r>
      <w:r w:rsidR="00C051B9">
        <w:rPr>
          <w:i w:val="0"/>
          <w:iCs w:val="0"/>
          <w:sz w:val="22"/>
          <w:szCs w:val="22"/>
        </w:rPr>
        <w:t xml:space="preserve"> will be used as </w:t>
      </w:r>
      <w:r w:rsidR="00596B47">
        <w:rPr>
          <w:i w:val="0"/>
          <w:iCs w:val="0"/>
          <w:sz w:val="22"/>
          <w:szCs w:val="22"/>
        </w:rPr>
        <w:t>baseline data</w:t>
      </w:r>
      <w:r w:rsidRPr="00B56268">
        <w:rPr>
          <w:i w:val="0"/>
          <w:iCs w:val="0"/>
          <w:sz w:val="22"/>
          <w:szCs w:val="22"/>
        </w:rPr>
        <w:t>.</w:t>
      </w:r>
      <w:r w:rsidR="001D4962">
        <w:rPr>
          <w:i w:val="0"/>
          <w:iCs w:val="0"/>
          <w:sz w:val="22"/>
          <w:szCs w:val="22"/>
        </w:rPr>
        <w:t xml:space="preserve"> </w:t>
      </w:r>
    </w:p>
    <w:p w14:paraId="3D47FC4C" w14:textId="459B0BEE" w:rsidR="00F90FE6" w:rsidRPr="00B56268" w:rsidRDefault="00F90FE6" w:rsidP="00E814C6">
      <w:pPr>
        <w:pStyle w:val="ListParagraph"/>
        <w:numPr>
          <w:ilvl w:val="0"/>
          <w:numId w:val="31"/>
        </w:numPr>
        <w:jc w:val="both"/>
        <w:rPr>
          <w:i w:val="0"/>
          <w:iCs w:val="0"/>
          <w:sz w:val="22"/>
          <w:szCs w:val="22"/>
        </w:rPr>
      </w:pPr>
      <w:r w:rsidRPr="00B56268">
        <w:rPr>
          <w:i w:val="0"/>
          <w:iCs w:val="0"/>
          <w:sz w:val="22"/>
          <w:szCs w:val="22"/>
        </w:rPr>
        <w:t>Identify barriers to gender balance in recruitment and employment.</w:t>
      </w:r>
    </w:p>
    <w:p w14:paraId="0DA6CFAC" w14:textId="55DCBE65" w:rsidR="00F90FE6" w:rsidRPr="00B56268" w:rsidRDefault="00F90FE6" w:rsidP="00E814C6">
      <w:pPr>
        <w:pStyle w:val="ListParagraph"/>
        <w:numPr>
          <w:ilvl w:val="0"/>
          <w:numId w:val="31"/>
        </w:numPr>
        <w:jc w:val="both"/>
        <w:rPr>
          <w:i w:val="0"/>
          <w:iCs w:val="0"/>
          <w:sz w:val="22"/>
          <w:szCs w:val="22"/>
        </w:rPr>
      </w:pPr>
      <w:r w:rsidRPr="00B56268">
        <w:rPr>
          <w:i w:val="0"/>
          <w:iCs w:val="0"/>
          <w:sz w:val="22"/>
          <w:szCs w:val="22"/>
        </w:rPr>
        <w:t>Evaluate existing workplace policies and practices related to gender equality.</w:t>
      </w:r>
    </w:p>
    <w:p w14:paraId="5379A7B7" w14:textId="1F9E2508" w:rsidR="00F90FE6" w:rsidRPr="00B56268" w:rsidRDefault="00F90FE6" w:rsidP="00E814C6">
      <w:pPr>
        <w:pStyle w:val="ListParagraph"/>
        <w:numPr>
          <w:ilvl w:val="0"/>
          <w:numId w:val="31"/>
        </w:numPr>
        <w:jc w:val="both"/>
        <w:rPr>
          <w:i w:val="0"/>
          <w:iCs w:val="0"/>
          <w:sz w:val="22"/>
          <w:szCs w:val="22"/>
        </w:rPr>
      </w:pPr>
      <w:r w:rsidRPr="00B56268">
        <w:rPr>
          <w:i w:val="0"/>
          <w:iCs w:val="0"/>
          <w:sz w:val="22"/>
          <w:szCs w:val="22"/>
        </w:rPr>
        <w:t>Propose recommendations for creating a more gender-friendly and safe work environment.</w:t>
      </w:r>
    </w:p>
    <w:p w14:paraId="42406543" w14:textId="5DC74043" w:rsidR="00F90FE6" w:rsidRPr="00B56268" w:rsidRDefault="00F90FE6" w:rsidP="00E814C6">
      <w:pPr>
        <w:pStyle w:val="ListParagraph"/>
        <w:numPr>
          <w:ilvl w:val="0"/>
          <w:numId w:val="31"/>
        </w:numPr>
        <w:jc w:val="both"/>
        <w:rPr>
          <w:sz w:val="22"/>
          <w:szCs w:val="22"/>
        </w:rPr>
      </w:pPr>
      <w:r w:rsidRPr="00B56268">
        <w:rPr>
          <w:i w:val="0"/>
          <w:iCs w:val="0"/>
          <w:sz w:val="22"/>
          <w:szCs w:val="22"/>
        </w:rPr>
        <w:t xml:space="preserve">Develop </w:t>
      </w:r>
      <w:r w:rsidRPr="00B56268">
        <w:rPr>
          <w:sz w:val="22"/>
          <w:szCs w:val="22"/>
        </w:rPr>
        <w:t>strategies for improving gender balance in recruitment and retention.</w:t>
      </w:r>
    </w:p>
    <w:p w14:paraId="15218CCB" w14:textId="0F3D245F" w:rsidR="005A38FB" w:rsidRPr="00B56268" w:rsidRDefault="005A38FB" w:rsidP="00E814C6">
      <w:pPr>
        <w:jc w:val="both"/>
      </w:pPr>
      <w:r w:rsidRPr="00B56268">
        <w:t xml:space="preserve">This analysis will provide the essential evidence to integrate gender perspectives for better performance of </w:t>
      </w:r>
      <w:r w:rsidR="00352E69" w:rsidRPr="00B56268">
        <w:t xml:space="preserve">industry/factory level </w:t>
      </w:r>
      <w:r w:rsidRPr="00B56268">
        <w:t xml:space="preserve">to ensure decent work rights. The Gender analysis will try to answer the question: “How can the </w:t>
      </w:r>
      <w:r w:rsidR="00F257F3" w:rsidRPr="00B56268">
        <w:t xml:space="preserve">industry/factory </w:t>
      </w:r>
      <w:r w:rsidRPr="00B56268">
        <w:t xml:space="preserve">integrate gender transformative approaches to significantly increase the percentage of women workers in </w:t>
      </w:r>
      <w:r w:rsidR="00313F59">
        <w:t>entry and mid</w:t>
      </w:r>
      <w:r w:rsidR="00596B47">
        <w:t>-</w:t>
      </w:r>
      <w:r w:rsidR="00313F59">
        <w:t>level</w:t>
      </w:r>
      <w:r w:rsidR="00F46DEF">
        <w:t xml:space="preserve"> positions</w:t>
      </w:r>
      <w:r w:rsidR="001D4962">
        <w:t>)</w:t>
      </w:r>
      <w:r w:rsidRPr="00B56268">
        <w:t xml:space="preserve"> and actively participating in and influencing their family’s economic decision-making and control over the income?”</w:t>
      </w:r>
    </w:p>
    <w:p w14:paraId="04C580FD" w14:textId="68542795" w:rsidR="005A38FB" w:rsidRPr="00B56268" w:rsidRDefault="005A38FB" w:rsidP="00E814C6">
      <w:pPr>
        <w:jc w:val="both"/>
      </w:pPr>
      <w:r w:rsidRPr="00B56268">
        <w:t xml:space="preserve">Finding the answers to this question requires identifying and addressing factors within </w:t>
      </w:r>
      <w:r w:rsidR="00B47161" w:rsidRPr="00B56268">
        <w:t xml:space="preserve">industry </w:t>
      </w:r>
      <w:r w:rsidRPr="00B56268">
        <w:t>(staff attitudes and behaviour, work practices, work and supervision systems) and</w:t>
      </w:r>
      <w:r w:rsidR="00F257F3" w:rsidRPr="00B56268">
        <w:t xml:space="preserve"> </w:t>
      </w:r>
      <w:r w:rsidRPr="00B56268">
        <w:t>for community/family (behaviour and attitudes, family and social pressure, economic factors</w:t>
      </w:r>
      <w:r w:rsidR="00F257F3" w:rsidRPr="00B56268">
        <w:t xml:space="preserve"> </w:t>
      </w:r>
      <w:r w:rsidRPr="00B56268">
        <w:t>etc.) that hinder or help women’s influence in different kinds of family financial decisions.</w:t>
      </w:r>
    </w:p>
    <w:p w14:paraId="30E45074" w14:textId="77777777" w:rsidR="00E25043" w:rsidRPr="00B56268" w:rsidRDefault="00E25043" w:rsidP="00E814C6">
      <w:pPr>
        <w:autoSpaceDE w:val="0"/>
        <w:autoSpaceDN w:val="0"/>
        <w:adjustRightInd w:val="0"/>
        <w:spacing w:after="0" w:line="240" w:lineRule="auto"/>
        <w:jc w:val="both"/>
        <w:rPr>
          <w:rFonts w:ascii="CIDFont+F4" w:hAnsi="CIDFont+F4" w:cs="CIDFont+F4"/>
          <w:color w:val="auto"/>
          <w:sz w:val="23"/>
          <w:szCs w:val="23"/>
          <w:lang w:val="en-US" w:bidi="bn-IN"/>
        </w:rPr>
      </w:pPr>
      <w:r w:rsidRPr="00B56268">
        <w:rPr>
          <w:rFonts w:ascii="CIDFont+F4" w:hAnsi="CIDFont+F4" w:cs="CIDFont+F4"/>
          <w:color w:val="auto"/>
          <w:sz w:val="23"/>
          <w:szCs w:val="23"/>
          <w:lang w:val="en-US" w:bidi="bn-IN"/>
        </w:rPr>
        <w:t>The analysis should look into, but not limited to the below questions:</w:t>
      </w:r>
    </w:p>
    <w:p w14:paraId="43E8AD67" w14:textId="7C8D5827" w:rsidR="00E25043" w:rsidRPr="00B56268" w:rsidRDefault="00E25043" w:rsidP="00E814C6">
      <w:pPr>
        <w:pStyle w:val="ListParagraph"/>
        <w:numPr>
          <w:ilvl w:val="0"/>
          <w:numId w:val="22"/>
        </w:numPr>
        <w:autoSpaceDE w:val="0"/>
        <w:autoSpaceDN w:val="0"/>
        <w:adjustRightInd w:val="0"/>
        <w:spacing w:after="0" w:line="240" w:lineRule="auto"/>
        <w:jc w:val="both"/>
        <w:rPr>
          <w:rFonts w:ascii="CIDFont+F4" w:hAnsi="CIDFont+F4" w:cs="CIDFont+F4"/>
          <w:sz w:val="23"/>
          <w:szCs w:val="23"/>
          <w:lang w:bidi="bn-IN"/>
        </w:rPr>
      </w:pPr>
      <w:r w:rsidRPr="00B56268">
        <w:rPr>
          <w:rFonts w:ascii="CIDFont+F4" w:hAnsi="CIDFont+F4" w:cs="CIDFont+F4"/>
          <w:sz w:val="23"/>
          <w:szCs w:val="23"/>
          <w:lang w:bidi="bn-IN"/>
        </w:rPr>
        <w:t xml:space="preserve">What percentage of women staff exist at management, </w:t>
      </w:r>
      <w:r w:rsidR="008B7D37" w:rsidRPr="00B56268">
        <w:rPr>
          <w:rFonts w:ascii="CIDFont+F4" w:hAnsi="CIDFont+F4" w:cs="CIDFont+F4"/>
          <w:sz w:val="23"/>
          <w:szCs w:val="23"/>
          <w:lang w:bidi="bn-IN"/>
        </w:rPr>
        <w:t>mid-level</w:t>
      </w:r>
      <w:r w:rsidRPr="00B56268">
        <w:rPr>
          <w:rFonts w:ascii="CIDFont+F4" w:hAnsi="CIDFont+F4" w:cs="CIDFont+F4"/>
          <w:sz w:val="23"/>
          <w:szCs w:val="23"/>
          <w:lang w:bidi="bn-IN"/>
        </w:rPr>
        <w:t xml:space="preserve"> and </w:t>
      </w:r>
      <w:r w:rsidR="008B7D37" w:rsidRPr="00B56268">
        <w:rPr>
          <w:rFonts w:ascii="CIDFont+F4" w:hAnsi="CIDFont+F4" w:cs="CIDFont+F4"/>
          <w:sz w:val="23"/>
          <w:szCs w:val="23"/>
          <w:lang w:bidi="bn-IN"/>
        </w:rPr>
        <w:t>front-line</w:t>
      </w:r>
      <w:r w:rsidR="006F7C33" w:rsidRPr="00B56268">
        <w:rPr>
          <w:rFonts w:ascii="CIDFont+F4" w:hAnsi="CIDFont+F4" w:cs="CIDFont+F4"/>
          <w:sz w:val="23"/>
          <w:szCs w:val="23"/>
          <w:lang w:bidi="bn-IN"/>
        </w:rPr>
        <w:t xml:space="preserve"> </w:t>
      </w:r>
      <w:r w:rsidRPr="00B56268">
        <w:rPr>
          <w:rFonts w:ascii="CIDFont+F4" w:hAnsi="CIDFont+F4" w:cs="CIDFont+F4"/>
          <w:sz w:val="23"/>
          <w:szCs w:val="23"/>
          <w:lang w:bidi="bn-IN"/>
        </w:rPr>
        <w:t xml:space="preserve">positions in the </w:t>
      </w:r>
      <w:r w:rsidR="008B7D37" w:rsidRPr="00B56268">
        <w:rPr>
          <w:rFonts w:ascii="CIDFont+F4" w:hAnsi="CIDFont+F4" w:cs="CIDFont+F4"/>
          <w:sz w:val="23"/>
          <w:szCs w:val="23"/>
          <w:lang w:bidi="bn-IN"/>
        </w:rPr>
        <w:t>industry/</w:t>
      </w:r>
      <w:r w:rsidRPr="00B56268">
        <w:rPr>
          <w:rFonts w:ascii="CIDFont+F4" w:hAnsi="CIDFont+F4" w:cs="CIDFont+F4"/>
          <w:sz w:val="23"/>
          <w:szCs w:val="23"/>
          <w:lang w:bidi="bn-IN"/>
        </w:rPr>
        <w:t>factories? Are they able to participate and influence</w:t>
      </w:r>
      <w:r w:rsidR="006F7C33" w:rsidRPr="00B56268">
        <w:rPr>
          <w:rFonts w:ascii="CIDFont+F4" w:hAnsi="CIDFont+F4" w:cs="CIDFont+F4"/>
          <w:sz w:val="23"/>
          <w:szCs w:val="23"/>
          <w:lang w:bidi="bn-IN"/>
        </w:rPr>
        <w:t xml:space="preserve"> </w:t>
      </w:r>
      <w:r w:rsidRPr="00B56268">
        <w:rPr>
          <w:rFonts w:ascii="CIDFont+F4" w:hAnsi="CIDFont+F4" w:cs="CIDFont+F4"/>
          <w:sz w:val="23"/>
          <w:szCs w:val="23"/>
          <w:lang w:bidi="bn-IN"/>
        </w:rPr>
        <w:t>organizational</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 xml:space="preserve">decision-making? </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Identify the role of women staff at different level and</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their access to decision making.</w:t>
      </w:r>
    </w:p>
    <w:p w14:paraId="27748530" w14:textId="6C2FAE58" w:rsidR="00E25043" w:rsidRPr="00B56268" w:rsidRDefault="00E25043" w:rsidP="00E814C6">
      <w:pPr>
        <w:pStyle w:val="ListParagraph"/>
        <w:numPr>
          <w:ilvl w:val="0"/>
          <w:numId w:val="22"/>
        </w:numPr>
        <w:autoSpaceDE w:val="0"/>
        <w:autoSpaceDN w:val="0"/>
        <w:adjustRightInd w:val="0"/>
        <w:spacing w:after="0" w:line="240" w:lineRule="auto"/>
        <w:jc w:val="both"/>
        <w:rPr>
          <w:rFonts w:ascii="CIDFont+F4" w:hAnsi="CIDFont+F4" w:cs="CIDFont+F4"/>
          <w:sz w:val="23"/>
          <w:szCs w:val="23"/>
          <w:lang w:bidi="bn-IN"/>
        </w:rPr>
      </w:pPr>
      <w:r w:rsidRPr="00B56268">
        <w:rPr>
          <w:rFonts w:ascii="CIDFont+F4" w:hAnsi="CIDFont+F4" w:cs="CIDFont+F4"/>
          <w:sz w:val="23"/>
          <w:szCs w:val="23"/>
          <w:lang w:bidi="bn-IN"/>
        </w:rPr>
        <w:t>What are the implicit gender biases and gender stereotyping that staff (women and</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men) portray in their professional life? Do these biases and stereotyping impact the</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quality of their work with women workers?</w:t>
      </w:r>
    </w:p>
    <w:p w14:paraId="23DD61ED" w14:textId="7A12711D" w:rsidR="00E25043" w:rsidRPr="00B56268" w:rsidRDefault="00E25043" w:rsidP="00E814C6">
      <w:pPr>
        <w:pStyle w:val="ListParagraph"/>
        <w:numPr>
          <w:ilvl w:val="0"/>
          <w:numId w:val="22"/>
        </w:numPr>
        <w:autoSpaceDE w:val="0"/>
        <w:autoSpaceDN w:val="0"/>
        <w:adjustRightInd w:val="0"/>
        <w:spacing w:after="0" w:line="240" w:lineRule="auto"/>
        <w:jc w:val="both"/>
        <w:rPr>
          <w:rFonts w:ascii="CIDFont+F4" w:hAnsi="CIDFont+F4" w:cs="CIDFont+F4"/>
          <w:sz w:val="23"/>
          <w:szCs w:val="23"/>
          <w:lang w:bidi="bn-IN"/>
        </w:rPr>
      </w:pPr>
      <w:r w:rsidRPr="00B56268">
        <w:rPr>
          <w:rFonts w:ascii="CIDFont+F4" w:hAnsi="CIDFont+F4" w:cs="CIDFont+F4"/>
          <w:sz w:val="23"/>
          <w:szCs w:val="23"/>
          <w:lang w:bidi="bn-IN"/>
        </w:rPr>
        <w:t>What are the challenges of women workers to take leadership positions in the</w:t>
      </w:r>
      <w:r w:rsidR="008B7D37" w:rsidRPr="00B56268">
        <w:rPr>
          <w:rFonts w:ascii="CIDFont+F4" w:hAnsi="CIDFont+F4" w:cs="CIDFont+F4"/>
          <w:sz w:val="23"/>
          <w:szCs w:val="23"/>
          <w:lang w:bidi="bn-IN"/>
        </w:rPr>
        <w:t xml:space="preserve"> </w:t>
      </w:r>
      <w:r w:rsidRPr="00B56268">
        <w:rPr>
          <w:rFonts w:ascii="CIDFont+F4" w:hAnsi="CIDFont+F4" w:cs="CIDFont+F4"/>
          <w:sz w:val="23"/>
          <w:szCs w:val="23"/>
          <w:lang w:bidi="bn-IN"/>
        </w:rPr>
        <w:t>factories?</w:t>
      </w:r>
    </w:p>
    <w:p w14:paraId="11582DC5" w14:textId="32187856" w:rsidR="00E25043" w:rsidRPr="00B56268" w:rsidRDefault="00E25043" w:rsidP="00BD3B01">
      <w:pPr>
        <w:pStyle w:val="ListParagraph"/>
        <w:numPr>
          <w:ilvl w:val="0"/>
          <w:numId w:val="22"/>
        </w:numPr>
        <w:jc w:val="both"/>
      </w:pPr>
      <w:r w:rsidRPr="00BE0DAB">
        <w:rPr>
          <w:rFonts w:ascii="CIDFont+F4" w:hAnsi="CIDFont+F4" w:cs="CIDFont+F4"/>
          <w:sz w:val="23"/>
          <w:szCs w:val="23"/>
          <w:lang w:bidi="bn-IN"/>
        </w:rPr>
        <w:t xml:space="preserve">What are the recruitment and retention strategy </w:t>
      </w:r>
      <w:r w:rsidR="00BE0DAB" w:rsidRPr="00BE0DAB">
        <w:rPr>
          <w:rFonts w:ascii="CIDFont+F4" w:hAnsi="CIDFont+F4" w:cs="CIDFont+F4"/>
          <w:sz w:val="23"/>
          <w:szCs w:val="23"/>
          <w:lang w:bidi="bn-IN"/>
        </w:rPr>
        <w:t xml:space="preserve">workers in the industry? </w:t>
      </w:r>
    </w:p>
    <w:p w14:paraId="3428BD66" w14:textId="75FF2277" w:rsidR="00142517" w:rsidRPr="00B56268" w:rsidRDefault="000560FA" w:rsidP="007A01A0">
      <w:pPr>
        <w:pStyle w:val="Heading2"/>
        <w:numPr>
          <w:ilvl w:val="1"/>
          <w:numId w:val="3"/>
        </w:numPr>
      </w:pPr>
      <w:r w:rsidRPr="00B56268">
        <w:t>Scope</w:t>
      </w:r>
    </w:p>
    <w:p w14:paraId="37A8F07A" w14:textId="4BD814FD" w:rsidR="00C565A8" w:rsidRPr="00B56268" w:rsidRDefault="006F476F" w:rsidP="00147005">
      <w:pPr>
        <w:spacing w:line="276" w:lineRule="auto"/>
        <w:jc w:val="both"/>
        <w:rPr>
          <w:rFonts w:asciiTheme="majorHAnsi" w:hAnsiTheme="majorHAnsi" w:cs="Calibri"/>
          <w:color w:val="000000"/>
          <w:lang w:val="en-US"/>
        </w:rPr>
      </w:pPr>
      <w:r w:rsidRPr="00B56268">
        <w:rPr>
          <w:rFonts w:asciiTheme="majorHAnsi" w:hAnsiTheme="majorHAnsi"/>
        </w:rPr>
        <w:t xml:space="preserve">The gender </w:t>
      </w:r>
      <w:r w:rsidR="001E32C9" w:rsidRPr="00B56268">
        <w:rPr>
          <w:rFonts w:asciiTheme="majorHAnsi" w:hAnsiTheme="majorHAnsi"/>
        </w:rPr>
        <w:t>equality</w:t>
      </w:r>
      <w:r w:rsidRPr="00B56268">
        <w:rPr>
          <w:rFonts w:asciiTheme="majorHAnsi" w:hAnsiTheme="majorHAnsi"/>
        </w:rPr>
        <w:t xml:space="preserve"> </w:t>
      </w:r>
      <w:r w:rsidR="001E32C9" w:rsidRPr="00B56268">
        <w:rPr>
          <w:rFonts w:asciiTheme="majorHAnsi" w:hAnsiTheme="majorHAnsi"/>
        </w:rPr>
        <w:t xml:space="preserve">analysis at workplace and industry </w:t>
      </w:r>
      <w:r w:rsidR="00A8471A" w:rsidRPr="00B56268">
        <w:rPr>
          <w:rFonts w:asciiTheme="majorHAnsi" w:hAnsiTheme="majorHAnsi"/>
        </w:rPr>
        <w:t>covers</w:t>
      </w:r>
      <w:r w:rsidR="001E32C9" w:rsidRPr="00B56268">
        <w:rPr>
          <w:rFonts w:asciiTheme="majorHAnsi" w:hAnsiTheme="majorHAnsi"/>
        </w:rPr>
        <w:t xml:space="preserve"> </w:t>
      </w:r>
      <w:r w:rsidR="009C1B53" w:rsidRPr="00B56268">
        <w:rPr>
          <w:rFonts w:asciiTheme="majorHAnsi" w:hAnsiTheme="majorHAnsi"/>
        </w:rPr>
        <w:t xml:space="preserve">a </w:t>
      </w:r>
      <w:r w:rsidR="00C565A8" w:rsidRPr="00B56268">
        <w:rPr>
          <w:rFonts w:asciiTheme="majorHAnsi" w:hAnsiTheme="majorHAnsi"/>
        </w:rPr>
        <w:t>contextual analysis</w:t>
      </w:r>
      <w:r w:rsidR="009C1B53" w:rsidRPr="00B56268">
        <w:rPr>
          <w:rFonts w:asciiTheme="majorHAnsi" w:hAnsiTheme="majorHAnsi"/>
        </w:rPr>
        <w:t>, document review, focus group discussions, key informant interviews</w:t>
      </w:r>
      <w:r w:rsidR="00F04878" w:rsidRPr="00B56268">
        <w:rPr>
          <w:rFonts w:asciiTheme="majorHAnsi" w:hAnsiTheme="majorHAnsi"/>
        </w:rPr>
        <w:t xml:space="preserve"> and survey </w:t>
      </w:r>
      <w:r w:rsidR="00584AC2" w:rsidRPr="00B56268">
        <w:rPr>
          <w:rFonts w:asciiTheme="majorHAnsi" w:hAnsiTheme="majorHAnsi"/>
        </w:rPr>
        <w:t xml:space="preserve">data </w:t>
      </w:r>
      <w:r w:rsidR="00147005" w:rsidRPr="00B56268">
        <w:rPr>
          <w:rFonts w:asciiTheme="majorHAnsi" w:hAnsiTheme="majorHAnsi"/>
        </w:rPr>
        <w:t>analysis</w:t>
      </w:r>
      <w:r w:rsidR="00266E27" w:rsidRPr="00B56268">
        <w:rPr>
          <w:rFonts w:asciiTheme="majorHAnsi" w:hAnsiTheme="majorHAnsi"/>
        </w:rPr>
        <w:t>.</w:t>
      </w:r>
      <w:r w:rsidR="00147005" w:rsidRPr="00B56268">
        <w:rPr>
          <w:rFonts w:asciiTheme="majorHAnsi" w:hAnsiTheme="majorHAnsi"/>
        </w:rPr>
        <w:t xml:space="preserve"> </w:t>
      </w:r>
      <w:r w:rsidR="00F0625B" w:rsidRPr="00B56268">
        <w:rPr>
          <w:rFonts w:asciiTheme="majorHAnsi" w:hAnsiTheme="majorHAnsi"/>
        </w:rPr>
        <w:t>F</w:t>
      </w:r>
      <w:r w:rsidR="00147005" w:rsidRPr="00B56268">
        <w:rPr>
          <w:rFonts w:asciiTheme="majorHAnsi" w:hAnsiTheme="majorHAnsi"/>
        </w:rPr>
        <w:t>ield visits to project sites will be carried out</w:t>
      </w:r>
      <w:r w:rsidR="004E3F53" w:rsidRPr="00B56268">
        <w:rPr>
          <w:rFonts w:asciiTheme="majorHAnsi" w:hAnsiTheme="majorHAnsi"/>
        </w:rPr>
        <w:t xml:space="preserve"> to conduct the study</w:t>
      </w:r>
      <w:r w:rsidR="00147005" w:rsidRPr="00B56268">
        <w:rPr>
          <w:rFonts w:asciiTheme="majorHAnsi" w:hAnsiTheme="majorHAnsi"/>
        </w:rPr>
        <w:t xml:space="preserve">. </w:t>
      </w:r>
      <w:r w:rsidR="004E3F53" w:rsidRPr="00B56268">
        <w:rPr>
          <w:rFonts w:asciiTheme="majorHAnsi" w:hAnsiTheme="majorHAnsi" w:cs="Calibri"/>
          <w:color w:val="000000"/>
          <w:lang w:val="en-US"/>
        </w:rPr>
        <w:t xml:space="preserve">The main scopes of the </w:t>
      </w:r>
      <w:r w:rsidR="00743BDD" w:rsidRPr="00B56268">
        <w:rPr>
          <w:rFonts w:asciiTheme="majorHAnsi" w:hAnsiTheme="majorHAnsi"/>
        </w:rPr>
        <w:t xml:space="preserve">gender equality analysis </w:t>
      </w:r>
      <w:r w:rsidR="00147005" w:rsidRPr="00B56268">
        <w:rPr>
          <w:rFonts w:asciiTheme="majorHAnsi" w:hAnsiTheme="majorHAnsi" w:cs="Calibri"/>
          <w:color w:val="000000"/>
          <w:lang w:val="en-US"/>
        </w:rPr>
        <w:t>are</w:t>
      </w:r>
      <w:r w:rsidR="00743BDD" w:rsidRPr="00B56268">
        <w:rPr>
          <w:rFonts w:asciiTheme="majorHAnsi" w:hAnsiTheme="majorHAnsi" w:cs="Calibri"/>
          <w:color w:val="000000"/>
          <w:lang w:val="en-US"/>
        </w:rPr>
        <w:t xml:space="preserve"> as given below</w:t>
      </w:r>
      <w:r w:rsidR="00147005" w:rsidRPr="00B56268">
        <w:rPr>
          <w:rFonts w:asciiTheme="majorHAnsi" w:hAnsiTheme="majorHAnsi" w:cs="Calibri"/>
          <w:color w:val="000000"/>
          <w:lang w:val="en-US"/>
        </w:rPr>
        <w:t>:</w:t>
      </w:r>
      <w:r w:rsidR="00C565A8" w:rsidRPr="00B56268">
        <w:rPr>
          <w:rFonts w:asciiTheme="majorHAnsi" w:hAnsiTheme="majorHAnsi" w:cs="Calibri"/>
          <w:color w:val="000000"/>
          <w:lang w:val="en-US"/>
        </w:rPr>
        <w:t xml:space="preserve"> </w:t>
      </w:r>
    </w:p>
    <w:p w14:paraId="3E01CA46" w14:textId="53B263AF" w:rsidR="007E1E8E" w:rsidRPr="00B56268" w:rsidRDefault="007E1E8E" w:rsidP="005F4808">
      <w:pPr>
        <w:pStyle w:val="ListParagraph"/>
        <w:numPr>
          <w:ilvl w:val="0"/>
          <w:numId w:val="24"/>
        </w:numPr>
        <w:autoSpaceDE w:val="0"/>
        <w:autoSpaceDN w:val="0"/>
        <w:adjustRightInd w:val="0"/>
        <w:spacing w:after="147" w:line="276" w:lineRule="auto"/>
        <w:jc w:val="both"/>
        <w:rPr>
          <w:rFonts w:asciiTheme="majorHAnsi" w:hAnsiTheme="majorHAnsi" w:cs="Calibri"/>
          <w:i w:val="0"/>
          <w:iCs w:val="0"/>
          <w:color w:val="000000"/>
          <w:sz w:val="22"/>
          <w:szCs w:val="22"/>
        </w:rPr>
      </w:pPr>
      <w:r w:rsidRPr="00B56268">
        <w:rPr>
          <w:rFonts w:asciiTheme="majorHAnsi" w:hAnsiTheme="majorHAnsi" w:cs="Calibri"/>
          <w:i w:val="0"/>
          <w:iCs w:val="0"/>
          <w:color w:val="000000"/>
          <w:sz w:val="22"/>
          <w:szCs w:val="22"/>
        </w:rPr>
        <w:t>Examination of UCEP Bangladesh's current programs with Industrial Sector as well as Industries and their impact on gender equality in the workplace.</w:t>
      </w:r>
    </w:p>
    <w:p w14:paraId="65B9A962" w14:textId="6D6C9D76" w:rsidR="007E1E8E"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t>Analysis of the role and effectiveness of UCEP's Decent Employment Department activity in promoting gender equality with Industries.</w:t>
      </w:r>
    </w:p>
    <w:p w14:paraId="1EA3F928" w14:textId="36315C19" w:rsidR="007E1E8E"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t xml:space="preserve">Recruitment and Representation in the Workforce: Analyzing </w:t>
      </w:r>
      <w:r w:rsidR="005F4808" w:rsidRPr="00B56268">
        <w:rPr>
          <w:rFonts w:cs="Calibri"/>
          <w:i w:val="0"/>
          <w:iCs w:val="0"/>
          <w:color w:val="000000"/>
          <w:sz w:val="22"/>
          <w:szCs w:val="22"/>
        </w:rPr>
        <w:t>the recruitment</w:t>
      </w:r>
      <w:r w:rsidRPr="00B56268">
        <w:rPr>
          <w:rFonts w:cs="Calibri"/>
          <w:i w:val="0"/>
          <w:iCs w:val="0"/>
          <w:color w:val="000000"/>
          <w:sz w:val="22"/>
          <w:szCs w:val="22"/>
        </w:rPr>
        <w:t xml:space="preserve"> and representation of different genders across various roles and sectors.</w:t>
      </w:r>
    </w:p>
    <w:p w14:paraId="139A443B" w14:textId="76B56591" w:rsidR="007E1E8E"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t>Pay Gap: Examining the differences in pay between genders for the same roles.</w:t>
      </w:r>
    </w:p>
    <w:p w14:paraId="203856F7" w14:textId="75CE13C0" w:rsidR="007E1E8E"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t>Leadership and Advancement: Assessing opportunities for career progression and leadership roles for all genders.</w:t>
      </w:r>
    </w:p>
    <w:p w14:paraId="2C6CF8CE" w14:textId="5BB7DDD8" w:rsidR="007E1E8E"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t>Workplace Policies and Culture: Reviewing existing policies and workplace culture to determine their impact on gender equality.</w:t>
      </w:r>
    </w:p>
    <w:p w14:paraId="023747AF" w14:textId="23764543" w:rsidR="000B72C2" w:rsidRPr="00B56268" w:rsidRDefault="007E1E8E" w:rsidP="005F4808">
      <w:pPr>
        <w:pStyle w:val="ListParagraph"/>
        <w:numPr>
          <w:ilvl w:val="0"/>
          <w:numId w:val="24"/>
        </w:numPr>
        <w:autoSpaceDE w:val="0"/>
        <w:autoSpaceDN w:val="0"/>
        <w:adjustRightInd w:val="0"/>
        <w:spacing w:after="147" w:line="276" w:lineRule="auto"/>
        <w:jc w:val="both"/>
        <w:rPr>
          <w:rFonts w:cs="Calibri"/>
          <w:i w:val="0"/>
          <w:iCs w:val="0"/>
          <w:color w:val="000000"/>
          <w:sz w:val="22"/>
          <w:szCs w:val="22"/>
        </w:rPr>
      </w:pPr>
      <w:r w:rsidRPr="00B56268">
        <w:rPr>
          <w:rFonts w:cs="Calibri"/>
          <w:i w:val="0"/>
          <w:iCs w:val="0"/>
          <w:color w:val="000000"/>
          <w:sz w:val="22"/>
          <w:szCs w:val="22"/>
        </w:rPr>
        <w:lastRenderedPageBreak/>
        <w:t>Key Initiatives and Best Practices: Identifying successful initiatives and best practices that promote gender equality in the workplace.</w:t>
      </w:r>
    </w:p>
    <w:p w14:paraId="1BECBCAD" w14:textId="75FE61E4" w:rsidR="00880DC6" w:rsidRPr="00B56268" w:rsidRDefault="001D42FD" w:rsidP="001D42FD">
      <w:pPr>
        <w:pStyle w:val="ListParagraph"/>
        <w:numPr>
          <w:ilvl w:val="0"/>
          <w:numId w:val="24"/>
        </w:numPr>
        <w:autoSpaceDE w:val="0"/>
        <w:autoSpaceDN w:val="0"/>
        <w:adjustRightInd w:val="0"/>
        <w:spacing w:after="0" w:line="240" w:lineRule="auto"/>
        <w:rPr>
          <w:rFonts w:cs="Calibri"/>
          <w:i w:val="0"/>
          <w:iCs w:val="0"/>
          <w:color w:val="000000"/>
          <w:sz w:val="22"/>
          <w:szCs w:val="22"/>
        </w:rPr>
      </w:pPr>
      <w:r w:rsidRPr="00B56268">
        <w:rPr>
          <w:rFonts w:cs="CIDFont+F8"/>
          <w:i w:val="0"/>
          <w:iCs w:val="0"/>
          <w:sz w:val="22"/>
          <w:szCs w:val="22"/>
          <w:lang w:bidi="bn-IN"/>
        </w:rPr>
        <w:t>The analysis should clearly identify the different needs of women and men, recognize women’s viewpoints and promote women’s participation and engagement in financial and household decision making and support better gender transformative initiatives through employment in RMG sector.</w:t>
      </w:r>
    </w:p>
    <w:p w14:paraId="78CEF825" w14:textId="202B0866" w:rsidR="008A15BF" w:rsidRPr="00B56268" w:rsidRDefault="008A15BF" w:rsidP="003304A2">
      <w:pPr>
        <w:pStyle w:val="ListParagraph"/>
        <w:numPr>
          <w:ilvl w:val="0"/>
          <w:numId w:val="24"/>
        </w:numPr>
        <w:autoSpaceDE w:val="0"/>
        <w:autoSpaceDN w:val="0"/>
        <w:adjustRightInd w:val="0"/>
        <w:spacing w:after="0" w:line="240" w:lineRule="auto"/>
        <w:rPr>
          <w:rFonts w:cs="Calibri"/>
          <w:i w:val="0"/>
          <w:iCs w:val="0"/>
          <w:color w:val="000000"/>
          <w:sz w:val="22"/>
          <w:szCs w:val="22"/>
        </w:rPr>
      </w:pPr>
      <w:r w:rsidRPr="00B56268">
        <w:rPr>
          <w:rFonts w:cs="CIDFont+F8"/>
          <w:i w:val="0"/>
          <w:iCs w:val="0"/>
          <w:sz w:val="22"/>
          <w:szCs w:val="22"/>
          <w:lang w:bidi="bn-IN"/>
        </w:rPr>
        <w:t>The analysis will look at working systems, HR procedures, staff attitude among</w:t>
      </w:r>
      <w:r w:rsidR="008C6341" w:rsidRPr="00B56268">
        <w:rPr>
          <w:rFonts w:cs="CIDFont+F8"/>
          <w:i w:val="0"/>
          <w:iCs w:val="0"/>
          <w:sz w:val="22"/>
          <w:szCs w:val="22"/>
          <w:lang w:bidi="bn-IN"/>
        </w:rPr>
        <w:t xml:space="preserve"> </w:t>
      </w:r>
      <w:r w:rsidRPr="00B56268">
        <w:rPr>
          <w:rFonts w:cs="CIDFont+F8"/>
          <w:i w:val="0"/>
          <w:iCs w:val="0"/>
          <w:sz w:val="22"/>
          <w:szCs w:val="22"/>
          <w:lang w:bidi="bn-IN"/>
        </w:rPr>
        <w:t xml:space="preserve">themselves </w:t>
      </w:r>
      <w:proofErr w:type="spellStart"/>
      <w:r w:rsidRPr="00B56268">
        <w:rPr>
          <w:rFonts w:cs="CIDFont+F8"/>
          <w:i w:val="0"/>
          <w:iCs w:val="0"/>
          <w:sz w:val="22"/>
          <w:szCs w:val="22"/>
          <w:lang w:bidi="bn-IN"/>
        </w:rPr>
        <w:t>etc</w:t>
      </w:r>
      <w:proofErr w:type="spellEnd"/>
      <w:r w:rsidRPr="00B56268">
        <w:rPr>
          <w:rFonts w:cs="CIDFont+F8"/>
          <w:i w:val="0"/>
          <w:iCs w:val="0"/>
          <w:sz w:val="22"/>
          <w:szCs w:val="22"/>
          <w:lang w:bidi="bn-IN"/>
        </w:rPr>
        <w:t xml:space="preserve"> to assess whether there is a gender responsive workplace culture</w:t>
      </w:r>
      <w:r w:rsidR="00983E6A" w:rsidRPr="00B56268">
        <w:rPr>
          <w:rFonts w:cs="CIDFont+F8"/>
          <w:i w:val="0"/>
          <w:iCs w:val="0"/>
          <w:sz w:val="22"/>
          <w:szCs w:val="22"/>
          <w:lang w:bidi="bn-IN"/>
        </w:rPr>
        <w:t xml:space="preserve"> </w:t>
      </w:r>
      <w:r w:rsidRPr="00B56268">
        <w:rPr>
          <w:rFonts w:cs="CIDFont+F8"/>
          <w:i w:val="0"/>
          <w:iCs w:val="0"/>
          <w:sz w:val="22"/>
          <w:szCs w:val="22"/>
          <w:lang w:bidi="bn-IN"/>
        </w:rPr>
        <w:t xml:space="preserve">within the </w:t>
      </w:r>
      <w:r w:rsidR="00983E6A" w:rsidRPr="00B56268">
        <w:rPr>
          <w:rFonts w:cs="CIDFont+F8"/>
          <w:i w:val="0"/>
          <w:iCs w:val="0"/>
          <w:sz w:val="22"/>
          <w:szCs w:val="22"/>
          <w:lang w:bidi="bn-IN"/>
        </w:rPr>
        <w:t>industry/</w:t>
      </w:r>
      <w:r w:rsidRPr="00B56268">
        <w:rPr>
          <w:rFonts w:cs="CIDFont+F8"/>
          <w:i w:val="0"/>
          <w:iCs w:val="0"/>
          <w:sz w:val="22"/>
          <w:szCs w:val="22"/>
          <w:lang w:bidi="bn-IN"/>
        </w:rPr>
        <w:t>factories The analysis should conclude with what can be done</w:t>
      </w:r>
      <w:r w:rsidR="00983E6A" w:rsidRPr="00B56268">
        <w:rPr>
          <w:rFonts w:cs="CIDFont+F8"/>
          <w:i w:val="0"/>
          <w:iCs w:val="0"/>
          <w:sz w:val="22"/>
          <w:szCs w:val="22"/>
          <w:lang w:bidi="bn-IN"/>
        </w:rPr>
        <w:t xml:space="preserve"> </w:t>
      </w:r>
      <w:r w:rsidRPr="00B56268">
        <w:rPr>
          <w:rFonts w:cs="CIDFont+F8"/>
          <w:i w:val="0"/>
          <w:iCs w:val="0"/>
          <w:sz w:val="22"/>
          <w:szCs w:val="22"/>
          <w:lang w:bidi="bn-IN"/>
        </w:rPr>
        <w:t>(recommendations) to support gender</w:t>
      </w:r>
      <w:r w:rsidR="003304A2" w:rsidRPr="00B56268">
        <w:rPr>
          <w:rFonts w:cs="CIDFont+F8"/>
          <w:i w:val="0"/>
          <w:iCs w:val="0"/>
          <w:sz w:val="22"/>
          <w:szCs w:val="22"/>
          <w:lang w:bidi="bn-IN"/>
        </w:rPr>
        <w:t xml:space="preserve"> </w:t>
      </w:r>
      <w:r w:rsidRPr="00B56268">
        <w:rPr>
          <w:rFonts w:cs="CIDFont+F8"/>
          <w:i w:val="0"/>
          <w:iCs w:val="0"/>
          <w:sz w:val="22"/>
          <w:szCs w:val="22"/>
          <w:lang w:bidi="bn-IN"/>
        </w:rPr>
        <w:t>responsive workplace system and structure</w:t>
      </w:r>
      <w:r w:rsidR="00983E6A" w:rsidRPr="00B56268">
        <w:rPr>
          <w:rFonts w:cs="CIDFont+F8"/>
          <w:i w:val="0"/>
          <w:iCs w:val="0"/>
          <w:sz w:val="22"/>
          <w:szCs w:val="22"/>
          <w:lang w:bidi="bn-IN"/>
        </w:rPr>
        <w:t xml:space="preserve"> </w:t>
      </w:r>
      <w:r w:rsidRPr="00B56268">
        <w:rPr>
          <w:rFonts w:cs="CIDFont+F8"/>
          <w:i w:val="0"/>
          <w:iCs w:val="0"/>
          <w:sz w:val="22"/>
          <w:szCs w:val="22"/>
          <w:lang w:bidi="bn-IN"/>
        </w:rPr>
        <w:t xml:space="preserve">in the </w:t>
      </w:r>
      <w:r w:rsidR="003304A2" w:rsidRPr="00B56268">
        <w:rPr>
          <w:rFonts w:cs="CIDFont+F8"/>
          <w:i w:val="0"/>
          <w:iCs w:val="0"/>
          <w:sz w:val="22"/>
          <w:szCs w:val="22"/>
          <w:lang w:bidi="bn-IN"/>
        </w:rPr>
        <w:t>industry</w:t>
      </w:r>
      <w:r w:rsidRPr="00B56268">
        <w:rPr>
          <w:rFonts w:cs="CIDFont+F8"/>
          <w:i w:val="0"/>
          <w:iCs w:val="0"/>
          <w:sz w:val="22"/>
          <w:szCs w:val="22"/>
          <w:lang w:bidi="bn-IN"/>
        </w:rPr>
        <w:t>. These recommendations should lead to structural and</w:t>
      </w:r>
      <w:r w:rsidR="003304A2" w:rsidRPr="00B56268">
        <w:rPr>
          <w:rFonts w:cs="CIDFont+F8"/>
          <w:i w:val="0"/>
          <w:iCs w:val="0"/>
          <w:sz w:val="22"/>
          <w:szCs w:val="22"/>
          <w:lang w:bidi="bn-IN"/>
        </w:rPr>
        <w:t xml:space="preserve"> </w:t>
      </w:r>
      <w:r w:rsidRPr="00B56268">
        <w:rPr>
          <w:rFonts w:cs="CIDFont+F8"/>
          <w:i w:val="0"/>
          <w:iCs w:val="0"/>
          <w:sz w:val="22"/>
          <w:szCs w:val="22"/>
          <w:lang w:bidi="bn-IN"/>
        </w:rPr>
        <w:t>institutional changes to become gender transformative.</w:t>
      </w:r>
    </w:p>
    <w:p w14:paraId="0B40A4C2" w14:textId="1062BE71" w:rsidR="000B72C2" w:rsidRPr="00B56268" w:rsidRDefault="008C6341" w:rsidP="003304A2">
      <w:pPr>
        <w:pStyle w:val="ListParagraph"/>
        <w:numPr>
          <w:ilvl w:val="0"/>
          <w:numId w:val="24"/>
        </w:numPr>
        <w:autoSpaceDE w:val="0"/>
        <w:autoSpaceDN w:val="0"/>
        <w:adjustRightInd w:val="0"/>
        <w:spacing w:after="147" w:line="240" w:lineRule="auto"/>
        <w:jc w:val="both"/>
        <w:rPr>
          <w:rFonts w:cs="Calibri"/>
          <w:i w:val="0"/>
          <w:iCs w:val="0"/>
          <w:color w:val="000000"/>
          <w:sz w:val="22"/>
          <w:szCs w:val="22"/>
        </w:rPr>
      </w:pPr>
      <w:r w:rsidRPr="00B56268">
        <w:rPr>
          <w:rFonts w:cs="Calibri"/>
          <w:i w:val="0"/>
          <w:iCs w:val="0"/>
          <w:color w:val="000000"/>
          <w:sz w:val="22"/>
          <w:szCs w:val="22"/>
        </w:rPr>
        <w:t>Provide a set of specific recommendations and guidelines in line with the goal and</w:t>
      </w:r>
      <w:r w:rsidR="003304A2" w:rsidRPr="00B56268">
        <w:rPr>
          <w:rFonts w:cs="Calibri"/>
          <w:i w:val="0"/>
          <w:iCs w:val="0"/>
          <w:color w:val="000000"/>
          <w:sz w:val="22"/>
          <w:szCs w:val="22"/>
        </w:rPr>
        <w:t xml:space="preserve"> </w:t>
      </w:r>
      <w:r w:rsidRPr="00B56268">
        <w:rPr>
          <w:rFonts w:cs="Calibri"/>
          <w:i w:val="0"/>
          <w:iCs w:val="0"/>
          <w:color w:val="000000"/>
          <w:sz w:val="22"/>
          <w:szCs w:val="22"/>
        </w:rPr>
        <w:t xml:space="preserve">objectives of the </w:t>
      </w:r>
      <w:r w:rsidR="003304A2" w:rsidRPr="00B56268">
        <w:rPr>
          <w:rFonts w:cs="Calibri"/>
          <w:i w:val="0"/>
          <w:iCs w:val="0"/>
          <w:color w:val="000000"/>
          <w:sz w:val="22"/>
          <w:szCs w:val="22"/>
        </w:rPr>
        <w:t>GAC project</w:t>
      </w:r>
      <w:r w:rsidRPr="00B56268">
        <w:rPr>
          <w:rFonts w:cs="Calibri"/>
          <w:i w:val="0"/>
          <w:iCs w:val="0"/>
          <w:color w:val="000000"/>
          <w:sz w:val="22"/>
          <w:szCs w:val="22"/>
        </w:rPr>
        <w:t>; and detect gender patterns to adjust and suggest the gender diverse parameter and indicators following the</w:t>
      </w:r>
      <w:r w:rsidR="003304A2" w:rsidRPr="00B56268">
        <w:rPr>
          <w:rFonts w:cs="Calibri"/>
          <w:i w:val="0"/>
          <w:iCs w:val="0"/>
          <w:color w:val="000000"/>
          <w:sz w:val="22"/>
          <w:szCs w:val="22"/>
        </w:rPr>
        <w:t xml:space="preserve"> </w:t>
      </w:r>
      <w:r w:rsidRPr="00B56268">
        <w:rPr>
          <w:rFonts w:cs="Calibri"/>
          <w:i w:val="0"/>
          <w:iCs w:val="0"/>
          <w:color w:val="000000"/>
          <w:sz w:val="22"/>
          <w:szCs w:val="22"/>
        </w:rPr>
        <w:t>project results framework and MEL plan.</w:t>
      </w:r>
    </w:p>
    <w:p w14:paraId="12BB8AE1" w14:textId="77777777" w:rsidR="001C5AFD" w:rsidRPr="00B56268" w:rsidRDefault="001C5AFD" w:rsidP="00C565A8">
      <w:pPr>
        <w:pStyle w:val="ListParagraph"/>
        <w:autoSpaceDE w:val="0"/>
        <w:autoSpaceDN w:val="0"/>
        <w:adjustRightInd w:val="0"/>
        <w:spacing w:after="0" w:line="276" w:lineRule="auto"/>
        <w:jc w:val="both"/>
        <w:rPr>
          <w:rFonts w:asciiTheme="majorHAnsi" w:hAnsiTheme="majorHAnsi" w:cs="Calibri"/>
          <w:i w:val="0"/>
          <w:color w:val="000000"/>
          <w:sz w:val="22"/>
        </w:rPr>
      </w:pPr>
    </w:p>
    <w:p w14:paraId="08463E25" w14:textId="7C1A87AB" w:rsidR="006A4074" w:rsidRPr="00B56268" w:rsidRDefault="00DD0004" w:rsidP="007A01A0">
      <w:pPr>
        <w:pStyle w:val="Heading2"/>
        <w:numPr>
          <w:ilvl w:val="1"/>
          <w:numId w:val="3"/>
        </w:numPr>
      </w:pPr>
      <w:r w:rsidRPr="00B56268">
        <w:t>Stakeholders</w:t>
      </w:r>
      <w:r w:rsidR="004A5514" w:rsidRPr="00B56268">
        <w:t xml:space="preserve"> </w:t>
      </w:r>
      <w:r w:rsidRPr="00B56268">
        <w:t>/</w:t>
      </w:r>
      <w:r w:rsidR="004A5514" w:rsidRPr="00B56268">
        <w:t xml:space="preserve"> </w:t>
      </w:r>
      <w:r w:rsidRPr="00B56268">
        <w:t xml:space="preserve">audiences </w:t>
      </w:r>
    </w:p>
    <w:p w14:paraId="67429534" w14:textId="4DBE6BA6" w:rsidR="00490D27" w:rsidRPr="00B56268" w:rsidRDefault="00490D27" w:rsidP="00490D27">
      <w:pPr>
        <w:pStyle w:val="BodyText"/>
        <w:spacing w:before="0" w:after="120"/>
        <w:rPr>
          <w:rFonts w:asciiTheme="majorHAnsi" w:hAnsiTheme="majorHAnsi"/>
          <w:b w:val="0"/>
          <w:sz w:val="22"/>
          <w:szCs w:val="22"/>
        </w:rPr>
      </w:pPr>
      <w:r w:rsidRPr="00B56268">
        <w:rPr>
          <w:rFonts w:asciiTheme="majorHAnsi" w:hAnsiTheme="majorHAnsi"/>
          <w:b w:val="0"/>
          <w:sz w:val="22"/>
          <w:szCs w:val="22"/>
        </w:rPr>
        <w:t xml:space="preserve">The key stakeholders/audiences for this </w:t>
      </w:r>
      <w:r w:rsidR="00C03566">
        <w:rPr>
          <w:rFonts w:asciiTheme="majorHAnsi" w:hAnsiTheme="majorHAnsi"/>
          <w:b w:val="0"/>
          <w:sz w:val="22"/>
          <w:szCs w:val="22"/>
        </w:rPr>
        <w:t xml:space="preserve">GE </w:t>
      </w:r>
      <w:r w:rsidR="00F90056">
        <w:rPr>
          <w:rFonts w:asciiTheme="majorHAnsi" w:hAnsiTheme="majorHAnsi"/>
          <w:b w:val="0"/>
          <w:sz w:val="22"/>
          <w:szCs w:val="22"/>
        </w:rPr>
        <w:t xml:space="preserve">analysis </w:t>
      </w:r>
      <w:r w:rsidR="00F90056" w:rsidRPr="00B56268">
        <w:rPr>
          <w:rFonts w:asciiTheme="majorHAnsi" w:hAnsiTheme="majorHAnsi"/>
          <w:b w:val="0"/>
          <w:sz w:val="22"/>
          <w:szCs w:val="22"/>
        </w:rPr>
        <w:t>are</w:t>
      </w:r>
      <w:r w:rsidRPr="00B56268">
        <w:rPr>
          <w:rFonts w:asciiTheme="majorHAnsi" w:hAnsiTheme="majorHAnsi"/>
          <w:b w:val="0"/>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5871"/>
      </w:tblGrid>
      <w:tr w:rsidR="00490D27" w:rsidRPr="00B56268" w14:paraId="5EA58047" w14:textId="77777777" w:rsidTr="001E56EA">
        <w:tc>
          <w:tcPr>
            <w:tcW w:w="1744" w:type="pct"/>
            <w:shd w:val="clear" w:color="auto" w:fill="BFBFBF"/>
          </w:tcPr>
          <w:p w14:paraId="0062CC41" w14:textId="5F9565AB" w:rsidR="00490D27" w:rsidRPr="00B56268" w:rsidRDefault="00490D27" w:rsidP="00974371">
            <w:pPr>
              <w:jc w:val="center"/>
              <w:rPr>
                <w:rFonts w:asciiTheme="majorHAnsi" w:hAnsiTheme="majorHAnsi"/>
                <w:b/>
              </w:rPr>
            </w:pPr>
            <w:r w:rsidRPr="00B56268">
              <w:rPr>
                <w:rFonts w:asciiTheme="majorHAnsi" w:hAnsiTheme="majorHAnsi"/>
                <w:b/>
              </w:rPr>
              <w:t>Stakeholder</w:t>
            </w:r>
          </w:p>
        </w:tc>
        <w:tc>
          <w:tcPr>
            <w:tcW w:w="3256" w:type="pct"/>
            <w:shd w:val="clear" w:color="auto" w:fill="BFBFBF"/>
          </w:tcPr>
          <w:p w14:paraId="36CFD830" w14:textId="05317171" w:rsidR="00490D27" w:rsidRPr="00B56268" w:rsidRDefault="00490D27" w:rsidP="00490D27">
            <w:pPr>
              <w:rPr>
                <w:rFonts w:asciiTheme="majorHAnsi" w:hAnsiTheme="majorHAnsi"/>
                <w:b/>
              </w:rPr>
            </w:pPr>
            <w:r w:rsidRPr="00B56268">
              <w:rPr>
                <w:rFonts w:asciiTheme="majorHAnsi" w:hAnsiTheme="majorHAnsi"/>
                <w:b/>
              </w:rPr>
              <w:t>Further information</w:t>
            </w:r>
          </w:p>
        </w:tc>
      </w:tr>
      <w:tr w:rsidR="00490D27" w:rsidRPr="00B56268" w14:paraId="288465E8" w14:textId="77777777" w:rsidTr="001E56EA">
        <w:tc>
          <w:tcPr>
            <w:tcW w:w="1744" w:type="pct"/>
          </w:tcPr>
          <w:p w14:paraId="0E3711A4" w14:textId="54C46C83" w:rsidR="00490D27" w:rsidRPr="00B56268" w:rsidRDefault="00490D27" w:rsidP="00974371">
            <w:pPr>
              <w:pStyle w:val="BodyText"/>
              <w:spacing w:before="0" w:after="120"/>
              <w:rPr>
                <w:rFonts w:asciiTheme="majorHAnsi" w:hAnsiTheme="majorHAnsi"/>
                <w:b w:val="0"/>
                <w:sz w:val="22"/>
                <w:szCs w:val="22"/>
              </w:rPr>
            </w:pPr>
            <w:r w:rsidRPr="00B56268">
              <w:rPr>
                <w:rFonts w:asciiTheme="majorHAnsi" w:hAnsiTheme="majorHAnsi"/>
                <w:b w:val="0"/>
                <w:sz w:val="22"/>
                <w:szCs w:val="22"/>
              </w:rPr>
              <w:t>Project donor</w:t>
            </w:r>
          </w:p>
        </w:tc>
        <w:tc>
          <w:tcPr>
            <w:tcW w:w="3256" w:type="pct"/>
          </w:tcPr>
          <w:p w14:paraId="0190BBE1" w14:textId="0C34EF50" w:rsidR="00490D27" w:rsidRPr="001E56EA" w:rsidRDefault="002F0D3D" w:rsidP="003B4095">
            <w:pPr>
              <w:pStyle w:val="BodyText"/>
              <w:spacing w:before="0" w:after="120"/>
              <w:rPr>
                <w:rFonts w:asciiTheme="majorHAnsi" w:hAnsiTheme="majorHAnsi"/>
                <w:b w:val="0"/>
                <w:bCs w:val="0"/>
                <w:sz w:val="22"/>
                <w:szCs w:val="22"/>
              </w:rPr>
            </w:pPr>
            <w:r w:rsidRPr="001E56EA">
              <w:rPr>
                <w:rFonts w:asciiTheme="minorHAnsi" w:hAnsiTheme="minorHAnsi" w:cs="Times New Roman"/>
                <w:b w:val="0"/>
                <w:bCs w:val="0"/>
                <w:sz w:val="22"/>
                <w:szCs w:val="22"/>
              </w:rPr>
              <w:t>Global Affairs Canada.</w:t>
            </w:r>
          </w:p>
        </w:tc>
      </w:tr>
      <w:tr w:rsidR="00490D27" w:rsidRPr="00B56268" w14:paraId="284E2243" w14:textId="77777777" w:rsidTr="001E56EA">
        <w:tc>
          <w:tcPr>
            <w:tcW w:w="1744" w:type="pct"/>
          </w:tcPr>
          <w:p w14:paraId="7A462D7A" w14:textId="32BC7FF1" w:rsidR="00490D27" w:rsidRPr="00B56268" w:rsidRDefault="002F0D3D" w:rsidP="00974371">
            <w:pPr>
              <w:pStyle w:val="BodyText"/>
              <w:spacing w:before="0" w:after="120"/>
              <w:rPr>
                <w:rFonts w:asciiTheme="majorHAnsi" w:hAnsiTheme="majorHAnsi"/>
                <w:b w:val="0"/>
                <w:sz w:val="22"/>
                <w:szCs w:val="22"/>
              </w:rPr>
            </w:pPr>
            <w:r w:rsidRPr="00B56268">
              <w:rPr>
                <w:rFonts w:asciiTheme="majorHAnsi" w:hAnsiTheme="majorHAnsi"/>
                <w:b w:val="0"/>
                <w:sz w:val="22"/>
                <w:szCs w:val="22"/>
              </w:rPr>
              <w:t>I</w:t>
            </w:r>
            <w:r w:rsidR="00490D27" w:rsidRPr="00B56268">
              <w:rPr>
                <w:rFonts w:asciiTheme="majorHAnsi" w:hAnsiTheme="majorHAnsi"/>
                <w:b w:val="0"/>
                <w:sz w:val="22"/>
                <w:szCs w:val="22"/>
              </w:rPr>
              <w:t>mplementing organisation</w:t>
            </w:r>
          </w:p>
        </w:tc>
        <w:tc>
          <w:tcPr>
            <w:tcW w:w="3256" w:type="pct"/>
          </w:tcPr>
          <w:p w14:paraId="7ACD1290" w14:textId="611E3407" w:rsidR="00490D27" w:rsidRPr="00B56268" w:rsidRDefault="002F0D3D" w:rsidP="00E53587">
            <w:pPr>
              <w:pStyle w:val="BodyText"/>
              <w:spacing w:before="0" w:after="120"/>
              <w:rPr>
                <w:rFonts w:asciiTheme="majorHAnsi" w:hAnsiTheme="majorHAnsi"/>
                <w:b w:val="0"/>
                <w:sz w:val="22"/>
                <w:szCs w:val="22"/>
              </w:rPr>
            </w:pPr>
            <w:r w:rsidRPr="00B56268">
              <w:rPr>
                <w:rFonts w:asciiTheme="majorHAnsi" w:hAnsiTheme="majorHAnsi"/>
                <w:b w:val="0"/>
                <w:sz w:val="22"/>
                <w:szCs w:val="22"/>
              </w:rPr>
              <w:t xml:space="preserve">UCEP </w:t>
            </w:r>
            <w:r w:rsidR="009E4B5A" w:rsidRPr="00B56268">
              <w:rPr>
                <w:rFonts w:asciiTheme="majorHAnsi" w:hAnsiTheme="majorHAnsi"/>
                <w:b w:val="0"/>
                <w:sz w:val="22"/>
                <w:szCs w:val="22"/>
              </w:rPr>
              <w:t>Bangladesh</w:t>
            </w:r>
          </w:p>
        </w:tc>
      </w:tr>
      <w:tr w:rsidR="00490D27" w:rsidRPr="00B56268" w14:paraId="5603E454" w14:textId="77777777" w:rsidTr="001E56EA">
        <w:tc>
          <w:tcPr>
            <w:tcW w:w="1744" w:type="pct"/>
          </w:tcPr>
          <w:p w14:paraId="78690DE5" w14:textId="1617BE1B" w:rsidR="00490D27" w:rsidRPr="00B56268" w:rsidRDefault="00490D27" w:rsidP="00974371">
            <w:pPr>
              <w:pStyle w:val="BodyText"/>
              <w:spacing w:before="0" w:after="120"/>
              <w:rPr>
                <w:rFonts w:asciiTheme="majorHAnsi" w:hAnsiTheme="majorHAnsi"/>
                <w:b w:val="0"/>
                <w:sz w:val="22"/>
                <w:szCs w:val="22"/>
              </w:rPr>
            </w:pPr>
            <w:r w:rsidRPr="00B56268">
              <w:rPr>
                <w:rFonts w:asciiTheme="majorHAnsi" w:hAnsiTheme="majorHAnsi"/>
                <w:b w:val="0"/>
                <w:sz w:val="22"/>
                <w:szCs w:val="22"/>
              </w:rPr>
              <w:t>Government stakeholders</w:t>
            </w:r>
          </w:p>
        </w:tc>
        <w:tc>
          <w:tcPr>
            <w:tcW w:w="3256" w:type="pct"/>
          </w:tcPr>
          <w:p w14:paraId="4DE7F08B" w14:textId="62F66CE4" w:rsidR="00490D27" w:rsidRPr="00B56268" w:rsidRDefault="00CB6DC1" w:rsidP="00CE7271">
            <w:pPr>
              <w:pStyle w:val="BodyText"/>
              <w:spacing w:before="0" w:after="120"/>
              <w:rPr>
                <w:rFonts w:asciiTheme="majorHAnsi" w:hAnsiTheme="majorHAnsi"/>
                <w:b w:val="0"/>
                <w:sz w:val="22"/>
                <w:szCs w:val="22"/>
              </w:rPr>
            </w:pPr>
            <w:r>
              <w:rPr>
                <w:rFonts w:asciiTheme="majorHAnsi" w:hAnsiTheme="majorHAnsi"/>
                <w:b w:val="0"/>
                <w:sz w:val="22"/>
                <w:szCs w:val="22"/>
              </w:rPr>
              <w:t xml:space="preserve">Labor Ministry, </w:t>
            </w:r>
            <w:r w:rsidR="00521D7E" w:rsidRPr="002F77EB">
              <w:rPr>
                <w:rFonts w:asciiTheme="majorHAnsi" w:hAnsiTheme="majorHAnsi"/>
                <w:b w:val="0"/>
                <w:sz w:val="22"/>
                <w:szCs w:val="22"/>
              </w:rPr>
              <w:t>Department of Women Affairs (DWA), Ministry of Youth and Sports, Ministry of Education (</w:t>
            </w:r>
            <w:proofErr w:type="spellStart"/>
            <w:r w:rsidR="00521D7E" w:rsidRPr="002F77EB">
              <w:rPr>
                <w:rFonts w:asciiTheme="majorHAnsi" w:hAnsiTheme="majorHAnsi"/>
                <w:b w:val="0"/>
                <w:sz w:val="22"/>
                <w:szCs w:val="22"/>
              </w:rPr>
              <w:t>MoE</w:t>
            </w:r>
            <w:proofErr w:type="spellEnd"/>
            <w:r w:rsidR="00521D7E" w:rsidRPr="002F77EB">
              <w:rPr>
                <w:rFonts w:asciiTheme="majorHAnsi" w:hAnsiTheme="majorHAnsi"/>
                <w:b w:val="0"/>
                <w:sz w:val="22"/>
                <w:szCs w:val="22"/>
              </w:rPr>
              <w:t>).</w:t>
            </w:r>
            <w:r w:rsidR="00717B98">
              <w:rPr>
                <w:rFonts w:asciiTheme="majorHAnsi" w:hAnsiTheme="majorHAnsi"/>
                <w:b w:val="0"/>
                <w:sz w:val="22"/>
                <w:szCs w:val="22"/>
              </w:rPr>
              <w:t xml:space="preserve"> </w:t>
            </w:r>
            <w:r w:rsidR="0080217E">
              <w:rPr>
                <w:rFonts w:asciiTheme="majorHAnsi" w:hAnsiTheme="majorHAnsi"/>
                <w:b w:val="0"/>
                <w:sz w:val="22"/>
                <w:szCs w:val="22"/>
              </w:rPr>
              <w:t>NSDA</w:t>
            </w:r>
            <w:r w:rsidR="009004D7">
              <w:rPr>
                <w:rFonts w:asciiTheme="majorHAnsi" w:hAnsiTheme="majorHAnsi"/>
                <w:b w:val="0"/>
                <w:sz w:val="22"/>
                <w:szCs w:val="22"/>
              </w:rPr>
              <w:t>, DYD</w:t>
            </w:r>
          </w:p>
        </w:tc>
      </w:tr>
      <w:tr w:rsidR="00E46221" w:rsidRPr="00B56268" w14:paraId="4A613956" w14:textId="77777777" w:rsidTr="001E56EA">
        <w:tc>
          <w:tcPr>
            <w:tcW w:w="1744" w:type="pct"/>
          </w:tcPr>
          <w:p w14:paraId="4E7599D9" w14:textId="3E72CDFB" w:rsidR="00E46221" w:rsidRPr="00B56268" w:rsidRDefault="000D162F" w:rsidP="00974371">
            <w:pPr>
              <w:pStyle w:val="BodyText"/>
              <w:spacing w:before="0" w:after="120"/>
              <w:rPr>
                <w:rFonts w:asciiTheme="majorHAnsi" w:hAnsiTheme="majorHAnsi"/>
                <w:b w:val="0"/>
                <w:sz w:val="22"/>
                <w:szCs w:val="22"/>
              </w:rPr>
            </w:pPr>
            <w:r w:rsidRPr="00B56268">
              <w:rPr>
                <w:rFonts w:asciiTheme="majorHAnsi" w:hAnsiTheme="majorHAnsi"/>
                <w:b w:val="0"/>
                <w:sz w:val="22"/>
                <w:szCs w:val="22"/>
              </w:rPr>
              <w:t>Industrial level</w:t>
            </w:r>
            <w:r w:rsidR="001A457A">
              <w:rPr>
                <w:rFonts w:asciiTheme="majorHAnsi" w:hAnsiTheme="majorHAnsi"/>
                <w:b w:val="0"/>
                <w:sz w:val="22"/>
                <w:szCs w:val="22"/>
              </w:rPr>
              <w:t xml:space="preserve"> Stakeholders </w:t>
            </w:r>
          </w:p>
        </w:tc>
        <w:tc>
          <w:tcPr>
            <w:tcW w:w="3256" w:type="pct"/>
          </w:tcPr>
          <w:p w14:paraId="109BF70C" w14:textId="7C5A31D9" w:rsidR="00E46221" w:rsidRPr="00B56268" w:rsidRDefault="0080217E" w:rsidP="00974371">
            <w:pPr>
              <w:pStyle w:val="BodyText"/>
              <w:spacing w:before="0" w:after="120"/>
              <w:rPr>
                <w:rFonts w:asciiTheme="majorHAnsi" w:hAnsiTheme="majorHAnsi"/>
                <w:b w:val="0"/>
                <w:sz w:val="22"/>
                <w:szCs w:val="22"/>
              </w:rPr>
            </w:pPr>
            <w:r>
              <w:rPr>
                <w:rFonts w:asciiTheme="majorHAnsi" w:hAnsiTheme="majorHAnsi"/>
                <w:b w:val="0"/>
                <w:sz w:val="22"/>
                <w:szCs w:val="22"/>
              </w:rPr>
              <w:t xml:space="preserve">BGMEA, BKMEA, </w:t>
            </w:r>
            <w:r w:rsidR="00062877">
              <w:rPr>
                <w:rFonts w:asciiTheme="majorHAnsi" w:hAnsiTheme="majorHAnsi"/>
                <w:b w:val="0"/>
                <w:sz w:val="22"/>
                <w:szCs w:val="22"/>
              </w:rPr>
              <w:t xml:space="preserve">Employers </w:t>
            </w:r>
            <w:r w:rsidR="001872E2">
              <w:rPr>
                <w:rFonts w:asciiTheme="majorHAnsi" w:hAnsiTheme="majorHAnsi"/>
                <w:b w:val="0"/>
                <w:sz w:val="22"/>
                <w:szCs w:val="22"/>
              </w:rPr>
              <w:t xml:space="preserve">Federation, </w:t>
            </w:r>
            <w:r w:rsidR="00245723">
              <w:rPr>
                <w:rFonts w:asciiTheme="majorHAnsi" w:hAnsiTheme="majorHAnsi"/>
                <w:b w:val="0"/>
                <w:sz w:val="22"/>
                <w:szCs w:val="22"/>
              </w:rPr>
              <w:t xml:space="preserve">Factory owner, </w:t>
            </w:r>
            <w:r w:rsidR="00942EAB">
              <w:rPr>
                <w:rFonts w:asciiTheme="majorHAnsi" w:hAnsiTheme="majorHAnsi"/>
                <w:b w:val="0"/>
                <w:sz w:val="22"/>
                <w:szCs w:val="22"/>
              </w:rPr>
              <w:t>Directors, Managers, Workers</w:t>
            </w:r>
            <w:r w:rsidR="005D7892">
              <w:rPr>
                <w:rFonts w:asciiTheme="majorHAnsi" w:hAnsiTheme="majorHAnsi"/>
                <w:b w:val="0"/>
                <w:sz w:val="22"/>
                <w:szCs w:val="22"/>
              </w:rPr>
              <w:t>, UCEP Employers Committee and Sector Skills Committee.</w:t>
            </w:r>
          </w:p>
        </w:tc>
      </w:tr>
      <w:tr w:rsidR="00490D27" w:rsidRPr="00B56268" w14:paraId="53ACA522" w14:textId="77777777" w:rsidTr="001E56EA">
        <w:tc>
          <w:tcPr>
            <w:tcW w:w="1744" w:type="pct"/>
          </w:tcPr>
          <w:p w14:paraId="58E74507" w14:textId="26522538" w:rsidR="00490D27" w:rsidRPr="00B56268" w:rsidRDefault="00490D27" w:rsidP="00490D27">
            <w:pPr>
              <w:pStyle w:val="BodyText"/>
              <w:spacing w:before="0" w:after="120"/>
              <w:rPr>
                <w:rFonts w:asciiTheme="majorHAnsi" w:hAnsiTheme="majorHAnsi"/>
                <w:b w:val="0"/>
                <w:sz w:val="22"/>
                <w:szCs w:val="22"/>
              </w:rPr>
            </w:pPr>
            <w:r w:rsidRPr="00B56268">
              <w:rPr>
                <w:rFonts w:asciiTheme="majorHAnsi" w:hAnsiTheme="majorHAnsi"/>
                <w:b w:val="0"/>
                <w:sz w:val="22"/>
                <w:szCs w:val="22"/>
              </w:rPr>
              <w:t>Beneficiaries</w:t>
            </w:r>
          </w:p>
        </w:tc>
        <w:tc>
          <w:tcPr>
            <w:tcW w:w="3256" w:type="pct"/>
          </w:tcPr>
          <w:p w14:paraId="0667B58D" w14:textId="25681825" w:rsidR="00490D27" w:rsidRPr="00B56268" w:rsidRDefault="00FF2D2E" w:rsidP="00490D27">
            <w:pPr>
              <w:pStyle w:val="BodyText"/>
              <w:spacing w:before="0" w:after="120"/>
              <w:rPr>
                <w:rFonts w:asciiTheme="majorHAnsi" w:hAnsiTheme="majorHAnsi"/>
                <w:b w:val="0"/>
                <w:sz w:val="22"/>
                <w:szCs w:val="22"/>
              </w:rPr>
            </w:pPr>
            <w:r>
              <w:rPr>
                <w:rFonts w:asciiTheme="majorHAnsi" w:hAnsiTheme="majorHAnsi"/>
                <w:b w:val="0"/>
                <w:sz w:val="22"/>
                <w:szCs w:val="22"/>
              </w:rPr>
              <w:t>Learner’s</w:t>
            </w:r>
            <w:r w:rsidR="00DD38E0">
              <w:rPr>
                <w:rFonts w:asciiTheme="majorHAnsi" w:hAnsiTheme="majorHAnsi"/>
                <w:b w:val="0"/>
                <w:sz w:val="22"/>
                <w:szCs w:val="22"/>
              </w:rPr>
              <w:t>, Trainers, P</w:t>
            </w:r>
            <w:r w:rsidR="00490D27" w:rsidRPr="00B56268">
              <w:rPr>
                <w:rFonts w:asciiTheme="majorHAnsi" w:hAnsiTheme="majorHAnsi"/>
                <w:b w:val="0"/>
                <w:sz w:val="22"/>
                <w:szCs w:val="22"/>
              </w:rPr>
              <w:t>rogram/project</w:t>
            </w:r>
            <w:r w:rsidR="00DD38E0">
              <w:rPr>
                <w:rFonts w:asciiTheme="majorHAnsi" w:hAnsiTheme="majorHAnsi"/>
                <w:b w:val="0"/>
                <w:sz w:val="22"/>
                <w:szCs w:val="22"/>
              </w:rPr>
              <w:t xml:space="preserve"> </w:t>
            </w:r>
            <w:r w:rsidR="00F90056">
              <w:rPr>
                <w:rFonts w:asciiTheme="majorHAnsi" w:hAnsiTheme="majorHAnsi"/>
                <w:b w:val="0"/>
                <w:sz w:val="22"/>
                <w:szCs w:val="22"/>
              </w:rPr>
              <w:t>Management</w:t>
            </w:r>
            <w:r w:rsidR="0052068C">
              <w:rPr>
                <w:rFonts w:asciiTheme="majorHAnsi" w:hAnsiTheme="majorHAnsi"/>
                <w:b w:val="0"/>
                <w:sz w:val="22"/>
                <w:szCs w:val="22"/>
              </w:rPr>
              <w:t xml:space="preserve"> of </w:t>
            </w:r>
            <w:r w:rsidR="00660AC5">
              <w:rPr>
                <w:rFonts w:asciiTheme="majorHAnsi" w:hAnsiTheme="majorHAnsi"/>
                <w:b w:val="0"/>
                <w:sz w:val="22"/>
                <w:szCs w:val="22"/>
              </w:rPr>
              <w:t>UCEP</w:t>
            </w:r>
          </w:p>
        </w:tc>
      </w:tr>
    </w:tbl>
    <w:p w14:paraId="77796C44" w14:textId="77777777" w:rsidR="00490D27" w:rsidRPr="00B56268" w:rsidRDefault="00490D27" w:rsidP="00265D19">
      <w:pPr>
        <w:rPr>
          <w:rFonts w:asciiTheme="majorHAnsi" w:hAnsiTheme="majorHAnsi" w:cstheme="minorHAnsi"/>
          <w:b/>
          <w:bCs/>
          <w:color w:val="0070C0"/>
        </w:rPr>
      </w:pPr>
    </w:p>
    <w:p w14:paraId="56EF7457" w14:textId="5E2A2994" w:rsidR="00822618" w:rsidRPr="00B56268" w:rsidRDefault="00C24FB2" w:rsidP="007A01A0">
      <w:pPr>
        <w:pStyle w:val="Heading1"/>
        <w:numPr>
          <w:ilvl w:val="0"/>
          <w:numId w:val="3"/>
        </w:numPr>
      </w:pPr>
      <w:r w:rsidRPr="00B56268">
        <w:lastRenderedPageBreak/>
        <w:t xml:space="preserve">Methodology </w:t>
      </w:r>
    </w:p>
    <w:p w14:paraId="634065AC" w14:textId="128A009D" w:rsidR="00FF5B2F" w:rsidRPr="00B56268" w:rsidRDefault="00DF5B95" w:rsidP="006306AF">
      <w:pPr>
        <w:pStyle w:val="Heading2"/>
        <w:numPr>
          <w:ilvl w:val="2"/>
          <w:numId w:val="3"/>
        </w:numPr>
      </w:pPr>
      <w:r>
        <w:t>GE Analysis</w:t>
      </w:r>
      <w:r w:rsidR="00F365D6" w:rsidRPr="00B56268">
        <w:t xml:space="preserve"> design</w:t>
      </w:r>
      <w:r w:rsidR="00974EC9" w:rsidRPr="00B56268">
        <w:t xml:space="preserve"> and sampling</w:t>
      </w:r>
    </w:p>
    <w:p w14:paraId="54031504" w14:textId="01E2AA1D" w:rsidR="00712B49" w:rsidRPr="00B56268" w:rsidRDefault="00E22A6A" w:rsidP="00712B49">
      <w:pPr>
        <w:pStyle w:val="Heading2"/>
        <w:jc w:val="both"/>
        <w:rPr>
          <w:rFonts w:eastAsiaTheme="minorHAnsi" w:cstheme="minorBidi"/>
          <w:b w:val="0"/>
          <w:bCs w:val="0"/>
          <w:color w:val="auto"/>
          <w:sz w:val="22"/>
          <w:szCs w:val="22"/>
        </w:rPr>
      </w:pPr>
      <w:r w:rsidRPr="00B56268">
        <w:rPr>
          <w:rFonts w:eastAsiaTheme="minorHAnsi" w:cstheme="minorBidi"/>
          <w:b w:val="0"/>
          <w:bCs w:val="0"/>
          <w:color w:val="auto"/>
          <w:sz w:val="22"/>
          <w:szCs w:val="22"/>
        </w:rPr>
        <w:t xml:space="preserve">The </w:t>
      </w:r>
      <w:r w:rsidR="00712B49" w:rsidRPr="00B56268">
        <w:rPr>
          <w:rFonts w:eastAsiaTheme="minorHAnsi" w:cstheme="minorBidi"/>
          <w:b w:val="0"/>
          <w:bCs w:val="0"/>
          <w:color w:val="auto"/>
          <w:sz w:val="22"/>
          <w:szCs w:val="22"/>
        </w:rPr>
        <w:t xml:space="preserve">gender equality analysis </w:t>
      </w:r>
      <w:r w:rsidRPr="00B56268">
        <w:rPr>
          <w:rFonts w:eastAsiaTheme="minorHAnsi" w:cstheme="minorBidi"/>
          <w:b w:val="0"/>
          <w:bCs w:val="0"/>
          <w:color w:val="auto"/>
          <w:sz w:val="22"/>
          <w:szCs w:val="22"/>
        </w:rPr>
        <w:t>will use both qualitative and quantitative methods. It will include a context analysis. Data will be collected from project locations (i.e. Dhaka,</w:t>
      </w:r>
      <w:r w:rsidR="001F1630">
        <w:rPr>
          <w:rFonts w:eastAsiaTheme="minorHAnsi" w:cstheme="minorBidi"/>
          <w:b w:val="0"/>
          <w:bCs w:val="0"/>
          <w:color w:val="auto"/>
          <w:sz w:val="22"/>
          <w:szCs w:val="22"/>
        </w:rPr>
        <w:t xml:space="preserve"> Chattogram, Gazipur,</w:t>
      </w:r>
      <w:r w:rsidRPr="00B56268">
        <w:rPr>
          <w:rFonts w:eastAsiaTheme="minorHAnsi" w:cstheme="minorBidi"/>
          <w:b w:val="0"/>
          <w:bCs w:val="0"/>
          <w:color w:val="auto"/>
          <w:sz w:val="22"/>
          <w:szCs w:val="22"/>
        </w:rPr>
        <w:t xml:space="preserve"> </w:t>
      </w:r>
      <w:proofErr w:type="spellStart"/>
      <w:r w:rsidRPr="00B56268">
        <w:rPr>
          <w:rFonts w:eastAsiaTheme="minorHAnsi" w:cstheme="minorBidi"/>
          <w:b w:val="0"/>
          <w:bCs w:val="0"/>
          <w:color w:val="auto"/>
          <w:sz w:val="22"/>
          <w:szCs w:val="22"/>
        </w:rPr>
        <w:t>Rajshahi</w:t>
      </w:r>
      <w:proofErr w:type="spellEnd"/>
      <w:r w:rsidRPr="00B56268">
        <w:rPr>
          <w:rFonts w:eastAsiaTheme="minorHAnsi" w:cstheme="minorBidi"/>
          <w:b w:val="0"/>
          <w:bCs w:val="0"/>
          <w:color w:val="auto"/>
          <w:sz w:val="22"/>
          <w:szCs w:val="22"/>
        </w:rPr>
        <w:t>, Khulna, Sylhet</w:t>
      </w:r>
      <w:r w:rsidR="001F1630">
        <w:rPr>
          <w:rFonts w:eastAsiaTheme="minorHAnsi" w:cstheme="minorBidi"/>
          <w:b w:val="0"/>
          <w:bCs w:val="0"/>
          <w:color w:val="auto"/>
          <w:sz w:val="22"/>
          <w:szCs w:val="22"/>
        </w:rPr>
        <w:t xml:space="preserve">, </w:t>
      </w:r>
      <w:proofErr w:type="spellStart"/>
      <w:r w:rsidR="001F1630">
        <w:rPr>
          <w:rFonts w:eastAsiaTheme="minorHAnsi" w:cstheme="minorBidi"/>
          <w:b w:val="0"/>
          <w:bCs w:val="0"/>
          <w:color w:val="auto"/>
          <w:sz w:val="22"/>
          <w:szCs w:val="22"/>
        </w:rPr>
        <w:t>Barishal</w:t>
      </w:r>
      <w:proofErr w:type="spellEnd"/>
      <w:r w:rsidRPr="00B56268">
        <w:rPr>
          <w:rFonts w:eastAsiaTheme="minorHAnsi" w:cstheme="minorBidi"/>
          <w:b w:val="0"/>
          <w:bCs w:val="0"/>
          <w:color w:val="auto"/>
          <w:sz w:val="22"/>
          <w:szCs w:val="22"/>
        </w:rPr>
        <w:t xml:space="preserve"> and Rangpur Division). Besides a desk-based document review, the consultant will propose participatory tools for qualitative information collection </w:t>
      </w:r>
      <w:r w:rsidRPr="00B56268">
        <w:rPr>
          <w:rFonts w:eastAsiaTheme="minorHAnsi" w:cstheme="minorBidi"/>
          <w:color w:val="auto"/>
          <w:sz w:val="22"/>
          <w:szCs w:val="22"/>
        </w:rPr>
        <w:t xml:space="preserve">(i.e. field visits, key informant interviews, focus group discussions, </w:t>
      </w:r>
      <w:r w:rsidR="003B1745">
        <w:rPr>
          <w:rFonts w:eastAsiaTheme="minorHAnsi" w:cstheme="minorBidi"/>
          <w:color w:val="auto"/>
          <w:sz w:val="22"/>
          <w:szCs w:val="22"/>
        </w:rPr>
        <w:t xml:space="preserve">Interview, </w:t>
      </w:r>
      <w:r w:rsidRPr="00B56268">
        <w:rPr>
          <w:rFonts w:eastAsiaTheme="minorHAnsi" w:cstheme="minorBidi"/>
          <w:color w:val="auto"/>
          <w:sz w:val="22"/>
          <w:szCs w:val="22"/>
        </w:rPr>
        <w:t>case studies etc.).</w:t>
      </w:r>
      <w:r w:rsidRPr="00B56268">
        <w:rPr>
          <w:rFonts w:eastAsiaTheme="minorHAnsi" w:cstheme="minorBidi"/>
          <w:b w:val="0"/>
          <w:bCs w:val="0"/>
          <w:color w:val="auto"/>
          <w:sz w:val="22"/>
          <w:szCs w:val="22"/>
        </w:rPr>
        <w:t xml:space="preserve"> Discussions with community people, focus group discussions, key informant interviews and other required tools and quantitative data collection tools (</w:t>
      </w:r>
      <w:r w:rsidRPr="00B56268">
        <w:rPr>
          <w:rFonts w:eastAsiaTheme="minorHAnsi" w:cstheme="minorBidi"/>
          <w:color w:val="auto"/>
          <w:sz w:val="22"/>
          <w:szCs w:val="22"/>
        </w:rPr>
        <w:t>i.e. sample survey, interview, observations etc)</w:t>
      </w:r>
      <w:r w:rsidRPr="00B56268">
        <w:rPr>
          <w:rFonts w:eastAsiaTheme="minorHAnsi" w:cstheme="minorBidi"/>
          <w:b w:val="0"/>
          <w:bCs w:val="0"/>
          <w:color w:val="auto"/>
          <w:sz w:val="22"/>
          <w:szCs w:val="22"/>
        </w:rPr>
        <w:t xml:space="preserve"> will be proposed by the consultant in the proposal / tender and inception report. The contracted consultancy firm is expected to prepare an approach and methodology, appropriate tools and sampling frame with representative sample size to meet the objectives of the </w:t>
      </w:r>
      <w:r w:rsidR="00B77A47">
        <w:rPr>
          <w:rFonts w:eastAsiaTheme="minorHAnsi" w:cstheme="minorBidi"/>
          <w:b w:val="0"/>
          <w:bCs w:val="0"/>
          <w:color w:val="auto"/>
          <w:sz w:val="22"/>
          <w:szCs w:val="22"/>
        </w:rPr>
        <w:t>study</w:t>
      </w:r>
      <w:r w:rsidRPr="00B56268">
        <w:rPr>
          <w:rFonts w:eastAsiaTheme="minorHAnsi" w:cstheme="minorBidi"/>
          <w:b w:val="0"/>
          <w:bCs w:val="0"/>
          <w:color w:val="auto"/>
          <w:sz w:val="22"/>
          <w:szCs w:val="22"/>
        </w:rPr>
        <w:t>. The approach and methodology and relevant tools should be discussed during the inception phase in consultation with UCEP Bangladesh, tested, and finalized before data collection. The detailed approach and methodology will be presented in the inception report. The evaluator will use a utilization-focused approach including participatory methods to involve key users, beneficiaries and other stakeholders in the process. The inception report will need to present the approach to this.</w:t>
      </w:r>
    </w:p>
    <w:p w14:paraId="67A44324" w14:textId="357C72A1" w:rsidR="00AB6A24" w:rsidRPr="00B56268" w:rsidRDefault="00C40550" w:rsidP="00E22A6A">
      <w:pPr>
        <w:pStyle w:val="Heading2"/>
      </w:pPr>
      <w:r w:rsidRPr="00B56268">
        <w:t xml:space="preserve">5.1.2 </w:t>
      </w:r>
      <w:r w:rsidR="00AB6A24" w:rsidRPr="00B56268">
        <w:t>Data</w:t>
      </w:r>
    </w:p>
    <w:p w14:paraId="7EEBCDCE" w14:textId="2EE32AD5" w:rsidR="001C6C73" w:rsidRPr="00B56268" w:rsidRDefault="001C6C73" w:rsidP="001C6C73">
      <w:pPr>
        <w:jc w:val="both"/>
        <w:rPr>
          <w:rFonts w:asciiTheme="majorHAnsi" w:hAnsiTheme="majorHAnsi" w:cstheme="minorHAnsi"/>
          <w:color w:val="auto"/>
        </w:rPr>
      </w:pPr>
      <w:r w:rsidRPr="00B56268">
        <w:rPr>
          <w:rFonts w:asciiTheme="majorHAnsi" w:hAnsiTheme="majorHAnsi" w:cstheme="minorHAnsi"/>
          <w:color w:val="auto"/>
        </w:rPr>
        <w:t xml:space="preserve">All primary data collected during the course of the </w:t>
      </w:r>
      <w:r w:rsidR="00B176E9">
        <w:rPr>
          <w:rFonts w:asciiTheme="majorHAnsi" w:hAnsiTheme="majorHAnsi" w:cstheme="minorHAnsi"/>
          <w:color w:val="auto"/>
        </w:rPr>
        <w:t>GE analysis</w:t>
      </w:r>
      <w:r w:rsidRPr="00B56268">
        <w:rPr>
          <w:rFonts w:asciiTheme="majorHAnsi" w:hAnsiTheme="majorHAnsi" w:cstheme="minorHAnsi"/>
          <w:color w:val="auto"/>
        </w:rPr>
        <w:t xml:space="preserve"> must facilitate disaggregation by gender, age, disability, </w:t>
      </w:r>
      <w:r w:rsidR="0032326B">
        <w:rPr>
          <w:rFonts w:asciiTheme="majorHAnsi" w:hAnsiTheme="majorHAnsi" w:cstheme="minorHAnsi"/>
          <w:color w:val="auto"/>
        </w:rPr>
        <w:t xml:space="preserve">industries, </w:t>
      </w:r>
      <w:r w:rsidRPr="00B56268">
        <w:rPr>
          <w:rFonts w:asciiTheme="majorHAnsi" w:hAnsiTheme="majorHAnsi" w:cstheme="minorHAnsi"/>
          <w:color w:val="auto"/>
        </w:rPr>
        <w:t>location</w:t>
      </w:r>
      <w:r w:rsidR="006B7549">
        <w:rPr>
          <w:rFonts w:asciiTheme="majorHAnsi" w:hAnsiTheme="majorHAnsi" w:cstheme="minorHAnsi"/>
          <w:color w:val="auto"/>
        </w:rPr>
        <w:t>s and sectors</w:t>
      </w:r>
      <w:r w:rsidRPr="00B56268">
        <w:rPr>
          <w:rFonts w:asciiTheme="majorHAnsi" w:hAnsiTheme="majorHAnsi" w:cstheme="minorHAnsi"/>
          <w:color w:val="auto"/>
        </w:rPr>
        <w:t xml:space="preserve"> </w:t>
      </w:r>
      <w:r w:rsidR="0032326B">
        <w:rPr>
          <w:rFonts w:asciiTheme="majorHAnsi" w:hAnsiTheme="majorHAnsi" w:cstheme="minorHAnsi"/>
          <w:color w:val="auto"/>
        </w:rPr>
        <w:t xml:space="preserve">as per attached </w:t>
      </w:r>
      <w:r w:rsidR="003D4909">
        <w:rPr>
          <w:rFonts w:asciiTheme="majorHAnsi" w:hAnsiTheme="majorHAnsi" w:cstheme="minorHAnsi"/>
          <w:color w:val="auto"/>
        </w:rPr>
        <w:t>matrix</w:t>
      </w:r>
      <w:r w:rsidRPr="00B56268">
        <w:rPr>
          <w:rFonts w:asciiTheme="majorHAnsi" w:hAnsiTheme="majorHAnsi" w:cstheme="minorHAnsi"/>
          <w:color w:val="auto"/>
        </w:rPr>
        <w:t xml:space="preserve">. Data triangulation is expected for this </w:t>
      </w:r>
      <w:r w:rsidR="00C8390B">
        <w:rPr>
          <w:rFonts w:asciiTheme="majorHAnsi" w:hAnsiTheme="majorHAnsi" w:cstheme="minorHAnsi"/>
          <w:color w:val="auto"/>
        </w:rPr>
        <w:t>GE analysis</w:t>
      </w:r>
      <w:r w:rsidRPr="00B56268">
        <w:rPr>
          <w:rFonts w:asciiTheme="majorHAnsi" w:hAnsiTheme="majorHAnsi" w:cstheme="minorHAnsi"/>
          <w:color w:val="auto"/>
        </w:rPr>
        <w:t xml:space="preserve">. It will be a requirement of the </w:t>
      </w:r>
      <w:r w:rsidR="003F253B">
        <w:rPr>
          <w:rFonts w:asciiTheme="majorHAnsi" w:hAnsiTheme="majorHAnsi" w:cstheme="minorHAnsi"/>
          <w:color w:val="auto"/>
        </w:rPr>
        <w:t>GE analysis</w:t>
      </w:r>
      <w:r w:rsidR="00C40550" w:rsidRPr="00B56268">
        <w:rPr>
          <w:rFonts w:asciiTheme="majorHAnsi" w:hAnsiTheme="majorHAnsi" w:cstheme="minorHAnsi"/>
          <w:color w:val="auto"/>
        </w:rPr>
        <w:t xml:space="preserve"> </w:t>
      </w:r>
      <w:r w:rsidRPr="00B56268">
        <w:rPr>
          <w:rFonts w:asciiTheme="majorHAnsi" w:hAnsiTheme="majorHAnsi" w:cstheme="minorHAnsi"/>
          <w:color w:val="auto"/>
        </w:rPr>
        <w:t xml:space="preserve">team to source additional external data sources to add value to the </w:t>
      </w:r>
      <w:r w:rsidR="003F253B">
        <w:rPr>
          <w:rFonts w:asciiTheme="majorHAnsi" w:hAnsiTheme="majorHAnsi" w:cstheme="minorHAnsi"/>
          <w:color w:val="auto"/>
        </w:rPr>
        <w:t>GE analysis</w:t>
      </w:r>
      <w:r w:rsidRPr="00B56268">
        <w:rPr>
          <w:rFonts w:asciiTheme="majorHAnsi" w:hAnsiTheme="majorHAnsi" w:cstheme="minorHAnsi"/>
          <w:color w:val="auto"/>
        </w:rPr>
        <w:t>. The</w:t>
      </w:r>
      <w:r w:rsidR="00235354" w:rsidRPr="00B56268">
        <w:rPr>
          <w:rFonts w:asciiTheme="majorHAnsi" w:hAnsiTheme="majorHAnsi" w:cstheme="minorHAnsi"/>
          <w:color w:val="auto"/>
        </w:rPr>
        <w:t xml:space="preserve"> </w:t>
      </w:r>
      <w:r w:rsidR="002C375E" w:rsidRPr="00B56268">
        <w:rPr>
          <w:rFonts w:asciiTheme="majorHAnsi" w:hAnsiTheme="majorHAnsi" w:cstheme="minorHAnsi"/>
          <w:color w:val="auto"/>
        </w:rPr>
        <w:t xml:space="preserve">gender analysis </w:t>
      </w:r>
      <w:r w:rsidR="00235354" w:rsidRPr="00B56268">
        <w:rPr>
          <w:rFonts w:asciiTheme="majorHAnsi" w:hAnsiTheme="majorHAnsi" w:cstheme="minorHAnsi"/>
          <w:color w:val="auto"/>
        </w:rPr>
        <w:t>explores</w:t>
      </w:r>
      <w:r w:rsidRPr="00B56268">
        <w:rPr>
          <w:rFonts w:asciiTheme="majorHAnsi" w:hAnsiTheme="majorHAnsi" w:cstheme="minorHAnsi"/>
          <w:color w:val="auto"/>
        </w:rPr>
        <w:t xml:space="preserve"> any personal and professional influence or potential bias among those collections or </w:t>
      </w:r>
      <w:proofErr w:type="spellStart"/>
      <w:r w:rsidRPr="00B56268">
        <w:rPr>
          <w:rFonts w:asciiTheme="majorHAnsi" w:hAnsiTheme="majorHAnsi" w:cstheme="minorHAnsi"/>
          <w:color w:val="auto"/>
        </w:rPr>
        <w:t>analyzing</w:t>
      </w:r>
      <w:proofErr w:type="spellEnd"/>
      <w:r w:rsidRPr="00B56268">
        <w:rPr>
          <w:rFonts w:asciiTheme="majorHAnsi" w:hAnsiTheme="majorHAnsi" w:cstheme="minorHAnsi"/>
          <w:color w:val="auto"/>
        </w:rPr>
        <w:t xml:space="preserve"> data been recorded and addressed or mitigated ethically. </w:t>
      </w:r>
    </w:p>
    <w:p w14:paraId="374365D3" w14:textId="77777777" w:rsidR="001C6C73" w:rsidRPr="00B56268" w:rsidRDefault="001C6C73" w:rsidP="001C6C73">
      <w:pPr>
        <w:jc w:val="both"/>
        <w:rPr>
          <w:rFonts w:asciiTheme="majorHAnsi" w:hAnsiTheme="majorHAnsi" w:cstheme="minorHAnsi"/>
          <w:color w:val="auto"/>
        </w:rPr>
      </w:pPr>
    </w:p>
    <w:p w14:paraId="0EBF3D1A" w14:textId="43422AFE" w:rsidR="000F7725" w:rsidRPr="00B56268" w:rsidRDefault="001C6C73" w:rsidP="001C6C73">
      <w:pPr>
        <w:jc w:val="both"/>
        <w:rPr>
          <w:rFonts w:asciiTheme="majorHAnsi" w:hAnsiTheme="majorHAnsi" w:cstheme="minorHAnsi"/>
          <w:color w:val="auto"/>
        </w:rPr>
      </w:pPr>
      <w:r w:rsidRPr="00B56268">
        <w:rPr>
          <w:rFonts w:asciiTheme="majorHAnsi" w:hAnsiTheme="majorHAnsi" w:cstheme="minorHAnsi"/>
          <w:color w:val="auto"/>
        </w:rPr>
        <w:t xml:space="preserve">A range of project documentation will be made available to the </w:t>
      </w:r>
      <w:r w:rsidR="003829E6">
        <w:rPr>
          <w:rFonts w:asciiTheme="majorHAnsi" w:hAnsiTheme="majorHAnsi" w:cstheme="minorHAnsi"/>
          <w:color w:val="auto"/>
        </w:rPr>
        <w:t>GE analysis</w:t>
      </w:r>
      <w:r w:rsidRPr="00B56268">
        <w:rPr>
          <w:rFonts w:asciiTheme="majorHAnsi" w:hAnsiTheme="majorHAnsi" w:cstheme="minorHAnsi"/>
          <w:color w:val="auto"/>
        </w:rPr>
        <w:t xml:space="preserve"> team that provides information about the design and implementation. The </w:t>
      </w:r>
      <w:r w:rsidR="003829E6">
        <w:rPr>
          <w:rFonts w:asciiTheme="majorHAnsi" w:hAnsiTheme="majorHAnsi" w:cstheme="minorHAnsi"/>
          <w:color w:val="auto"/>
        </w:rPr>
        <w:t>GE analysis</w:t>
      </w:r>
      <w:r w:rsidRPr="00B56268">
        <w:rPr>
          <w:rFonts w:asciiTheme="majorHAnsi" w:hAnsiTheme="majorHAnsi" w:cstheme="minorHAnsi"/>
          <w:color w:val="auto"/>
        </w:rPr>
        <w:t xml:space="preserve"> team is required to adhere to the Data protection and Privacy policies throughout all project activities.</w:t>
      </w:r>
    </w:p>
    <w:p w14:paraId="215D4CDC" w14:textId="715B8B4F" w:rsidR="00E971CA" w:rsidRPr="00B56268" w:rsidRDefault="00E84974" w:rsidP="007A01A0">
      <w:pPr>
        <w:pStyle w:val="Heading2"/>
        <w:numPr>
          <w:ilvl w:val="1"/>
          <w:numId w:val="3"/>
        </w:numPr>
      </w:pPr>
      <w:r w:rsidRPr="00B56268">
        <w:t>Ethical considerations</w:t>
      </w:r>
    </w:p>
    <w:p w14:paraId="17CB4864" w14:textId="663205EC" w:rsidR="00097077" w:rsidRPr="00B56268" w:rsidRDefault="00097077" w:rsidP="00097077">
      <w:pPr>
        <w:widowControl w:val="0"/>
        <w:autoSpaceDE w:val="0"/>
        <w:autoSpaceDN w:val="0"/>
        <w:adjustRightInd w:val="0"/>
        <w:spacing w:after="0" w:line="240" w:lineRule="auto"/>
        <w:rPr>
          <w:color w:val="000000"/>
        </w:rPr>
      </w:pPr>
      <w:r w:rsidRPr="00B56268">
        <w:rPr>
          <w:color w:val="000000"/>
        </w:rPr>
        <w:t xml:space="preserve">It is expected that this </w:t>
      </w:r>
      <w:r w:rsidR="00EE5418">
        <w:rPr>
          <w:color w:val="000000"/>
        </w:rPr>
        <w:t>GE analysis</w:t>
      </w:r>
      <w:r w:rsidRPr="00B56268">
        <w:rPr>
          <w:color w:val="000000"/>
        </w:rPr>
        <w:t xml:space="preserve"> will be:</w:t>
      </w:r>
    </w:p>
    <w:p w14:paraId="6CA4F58C" w14:textId="77777777" w:rsidR="00097077" w:rsidRPr="00B56268" w:rsidRDefault="00097077" w:rsidP="00097077">
      <w:pPr>
        <w:widowControl w:val="0"/>
        <w:autoSpaceDE w:val="0"/>
        <w:autoSpaceDN w:val="0"/>
        <w:adjustRightInd w:val="0"/>
        <w:spacing w:after="0" w:line="240" w:lineRule="auto"/>
        <w:rPr>
          <w:color w:val="000000"/>
        </w:rPr>
      </w:pPr>
    </w:p>
    <w:p w14:paraId="0F6CF82B" w14:textId="77777777" w:rsidR="00097077" w:rsidRPr="00B56268" w:rsidRDefault="00097077" w:rsidP="00097077">
      <w:pPr>
        <w:widowControl w:val="0"/>
        <w:autoSpaceDE w:val="0"/>
        <w:autoSpaceDN w:val="0"/>
        <w:adjustRightInd w:val="0"/>
        <w:spacing w:after="0" w:line="240" w:lineRule="auto"/>
        <w:jc w:val="both"/>
        <w:rPr>
          <w:color w:val="000000"/>
        </w:rPr>
      </w:pPr>
      <w:r w:rsidRPr="00B56268">
        <w:rPr>
          <w:b/>
          <w:color w:val="000000"/>
        </w:rPr>
        <w:t>Inclusive:</w:t>
      </w:r>
      <w:r w:rsidRPr="00B56268">
        <w:rPr>
          <w:color w:val="000000"/>
        </w:rPr>
        <w:t xml:space="preserve"> Ensure that people from different ethnic, social and religious backgrounds have the chance to participate, as well as children with disabilities and children who may be excluded or discriminated against in their community.</w:t>
      </w:r>
    </w:p>
    <w:p w14:paraId="62794A48" w14:textId="77777777" w:rsidR="00097077" w:rsidRPr="00B56268" w:rsidRDefault="00097077" w:rsidP="00097077">
      <w:pPr>
        <w:widowControl w:val="0"/>
        <w:autoSpaceDE w:val="0"/>
        <w:autoSpaceDN w:val="0"/>
        <w:adjustRightInd w:val="0"/>
        <w:spacing w:after="0" w:line="240" w:lineRule="auto"/>
        <w:jc w:val="both"/>
        <w:rPr>
          <w:color w:val="000000"/>
        </w:rPr>
      </w:pPr>
    </w:p>
    <w:p w14:paraId="6223A2FE" w14:textId="281A274C" w:rsidR="00097077" w:rsidRPr="00B56268" w:rsidRDefault="00097077" w:rsidP="00097077">
      <w:pPr>
        <w:widowControl w:val="0"/>
        <w:autoSpaceDE w:val="0"/>
        <w:autoSpaceDN w:val="0"/>
        <w:adjustRightInd w:val="0"/>
        <w:spacing w:after="0" w:line="240" w:lineRule="auto"/>
        <w:jc w:val="both"/>
        <w:rPr>
          <w:color w:val="000000"/>
        </w:rPr>
      </w:pPr>
      <w:r w:rsidRPr="00B56268">
        <w:rPr>
          <w:b/>
          <w:color w:val="000000"/>
        </w:rPr>
        <w:t>Ethical:</w:t>
      </w:r>
      <w:r w:rsidRPr="00B56268">
        <w:rPr>
          <w:color w:val="000000"/>
        </w:rPr>
        <w:t xml:space="preserve"> The </w:t>
      </w:r>
      <w:r w:rsidR="00EE5418">
        <w:rPr>
          <w:color w:val="000000"/>
        </w:rPr>
        <w:t>GE analysis</w:t>
      </w:r>
      <w:r w:rsidRPr="00B56268">
        <w:rPr>
          <w:color w:val="000000"/>
        </w:rPr>
        <w:t xml:space="preserve"> must be guided by the following ethical considerations:</w:t>
      </w:r>
    </w:p>
    <w:p w14:paraId="0C30C743" w14:textId="77777777" w:rsidR="00097077" w:rsidRPr="00B56268" w:rsidRDefault="00097077" w:rsidP="00097077">
      <w:pPr>
        <w:widowControl w:val="0"/>
        <w:numPr>
          <w:ilvl w:val="0"/>
          <w:numId w:val="16"/>
        </w:numPr>
        <w:autoSpaceDE w:val="0"/>
        <w:autoSpaceDN w:val="0"/>
        <w:adjustRightInd w:val="0"/>
        <w:spacing w:after="0" w:line="240" w:lineRule="auto"/>
        <w:jc w:val="both"/>
        <w:rPr>
          <w:i/>
          <w:color w:val="000000"/>
        </w:rPr>
      </w:pPr>
      <w:r w:rsidRPr="00B56268">
        <w:rPr>
          <w:color w:val="000000"/>
        </w:rPr>
        <w:t>Safeguarding – demonstrating the highest standards of behaviour towards children.</w:t>
      </w:r>
    </w:p>
    <w:p w14:paraId="465918C6" w14:textId="77777777" w:rsidR="00097077" w:rsidRPr="00B56268" w:rsidRDefault="00097077" w:rsidP="00097077">
      <w:pPr>
        <w:widowControl w:val="0"/>
        <w:numPr>
          <w:ilvl w:val="0"/>
          <w:numId w:val="16"/>
        </w:numPr>
        <w:autoSpaceDE w:val="0"/>
        <w:autoSpaceDN w:val="0"/>
        <w:adjustRightInd w:val="0"/>
        <w:spacing w:after="0" w:line="240" w:lineRule="auto"/>
        <w:jc w:val="both"/>
        <w:rPr>
          <w:i/>
          <w:color w:val="000000"/>
        </w:rPr>
      </w:pPr>
      <w:r w:rsidRPr="00B56268">
        <w:rPr>
          <w:color w:val="000000"/>
        </w:rPr>
        <w:t>Sensitive – to child rights, gender, inclusion and cultural contexts</w:t>
      </w:r>
    </w:p>
    <w:p w14:paraId="6318500D" w14:textId="77777777" w:rsidR="00097077" w:rsidRPr="00B56268" w:rsidRDefault="00097077" w:rsidP="00097077">
      <w:pPr>
        <w:widowControl w:val="0"/>
        <w:numPr>
          <w:ilvl w:val="0"/>
          <w:numId w:val="16"/>
        </w:numPr>
        <w:autoSpaceDE w:val="0"/>
        <w:autoSpaceDN w:val="0"/>
        <w:adjustRightInd w:val="0"/>
        <w:spacing w:after="0" w:line="240" w:lineRule="auto"/>
        <w:jc w:val="both"/>
        <w:rPr>
          <w:i/>
          <w:color w:val="000000"/>
        </w:rPr>
      </w:pPr>
      <w:r w:rsidRPr="00B56268">
        <w:rPr>
          <w:color w:val="000000"/>
        </w:rPr>
        <w:t>Openness – of information given to the highest possible degree to all involved parties.</w:t>
      </w:r>
    </w:p>
    <w:p w14:paraId="36C3E0AF" w14:textId="77777777" w:rsidR="00097077" w:rsidRPr="00B56268" w:rsidRDefault="00097077" w:rsidP="00097077">
      <w:pPr>
        <w:widowControl w:val="0"/>
        <w:numPr>
          <w:ilvl w:val="0"/>
          <w:numId w:val="16"/>
        </w:numPr>
        <w:autoSpaceDE w:val="0"/>
        <w:autoSpaceDN w:val="0"/>
        <w:adjustRightInd w:val="0"/>
        <w:spacing w:after="0" w:line="240" w:lineRule="auto"/>
        <w:jc w:val="both"/>
        <w:rPr>
          <w:i/>
          <w:color w:val="000000"/>
        </w:rPr>
      </w:pPr>
      <w:r w:rsidRPr="00B56268">
        <w:rPr>
          <w:color w:val="000000"/>
        </w:rPr>
        <w:t xml:space="preserve">Confidentiality and data protection – measures will be put in place to protect the identity of all  </w:t>
      </w:r>
    </w:p>
    <w:p w14:paraId="138F6AE0" w14:textId="77777777" w:rsidR="00097077" w:rsidRPr="00B56268" w:rsidRDefault="00097077" w:rsidP="00097077">
      <w:pPr>
        <w:widowControl w:val="0"/>
        <w:autoSpaceDE w:val="0"/>
        <w:autoSpaceDN w:val="0"/>
        <w:adjustRightInd w:val="0"/>
        <w:spacing w:after="0" w:line="240" w:lineRule="auto"/>
        <w:jc w:val="both"/>
        <w:rPr>
          <w:i/>
          <w:color w:val="000000"/>
        </w:rPr>
      </w:pPr>
      <w:r w:rsidRPr="00B56268">
        <w:rPr>
          <w:color w:val="000000"/>
        </w:rPr>
        <w:t xml:space="preserve">               participants and any other information that may put them or others at risk. </w:t>
      </w:r>
    </w:p>
    <w:p w14:paraId="0003C9ED" w14:textId="77777777" w:rsidR="00097077" w:rsidRPr="00B56268" w:rsidRDefault="00097077" w:rsidP="00097077">
      <w:pPr>
        <w:widowControl w:val="0"/>
        <w:autoSpaceDE w:val="0"/>
        <w:autoSpaceDN w:val="0"/>
        <w:adjustRightInd w:val="0"/>
        <w:spacing w:after="0" w:line="240" w:lineRule="auto"/>
        <w:jc w:val="both"/>
        <w:rPr>
          <w:b/>
          <w:bCs/>
          <w:color w:val="000000"/>
        </w:rPr>
      </w:pPr>
    </w:p>
    <w:p w14:paraId="2C664591" w14:textId="77777777" w:rsidR="00097077" w:rsidRPr="00B56268" w:rsidRDefault="00097077" w:rsidP="00097077">
      <w:pPr>
        <w:widowControl w:val="0"/>
        <w:autoSpaceDE w:val="0"/>
        <w:autoSpaceDN w:val="0"/>
        <w:adjustRightInd w:val="0"/>
        <w:spacing w:after="0" w:line="240" w:lineRule="auto"/>
        <w:jc w:val="both"/>
        <w:rPr>
          <w:b/>
          <w:bCs/>
          <w:color w:val="000000"/>
        </w:rPr>
      </w:pPr>
      <w:r w:rsidRPr="00B56268">
        <w:rPr>
          <w:b/>
          <w:bCs/>
          <w:color w:val="000000"/>
        </w:rPr>
        <w:t>It is expected that:</w:t>
      </w:r>
    </w:p>
    <w:p w14:paraId="6A87958E"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Data collection methods will be age and gender appropriate.</w:t>
      </w:r>
    </w:p>
    <w:p w14:paraId="6E8153FE" w14:textId="250E8FFA"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lastRenderedPageBreak/>
        <w:t xml:space="preserve">The </w:t>
      </w:r>
      <w:r w:rsidR="001A0DA0">
        <w:rPr>
          <w:color w:val="000000"/>
        </w:rPr>
        <w:t xml:space="preserve">GE </w:t>
      </w:r>
      <w:r w:rsidR="001A0DA0" w:rsidRPr="00EB2694">
        <w:rPr>
          <w:color w:val="000000"/>
        </w:rPr>
        <w:t>analysis</w:t>
      </w:r>
      <w:r w:rsidRPr="00EB2694">
        <w:rPr>
          <w:color w:val="000000"/>
        </w:rPr>
        <w:t xml:space="preserve"> will</w:t>
      </w:r>
      <w:r w:rsidRPr="00B56268">
        <w:rPr>
          <w:color w:val="000000"/>
        </w:rPr>
        <w:t xml:space="preserve"> provide a safe, creative space where children feel that their thoughts and ideas are important. </w:t>
      </w:r>
    </w:p>
    <w:p w14:paraId="728032E7"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 xml:space="preserve">A risk assessment will be conducted that includes any risks related to children or young people’s participation. </w:t>
      </w:r>
    </w:p>
    <w:p w14:paraId="3B2DBD08" w14:textId="77777777" w:rsidR="00097077" w:rsidRPr="00B56268" w:rsidRDefault="00097077" w:rsidP="00097077">
      <w:pPr>
        <w:widowControl w:val="0"/>
        <w:numPr>
          <w:ilvl w:val="0"/>
          <w:numId w:val="8"/>
        </w:numPr>
        <w:autoSpaceDE w:val="0"/>
        <w:autoSpaceDN w:val="0"/>
        <w:adjustRightInd w:val="0"/>
        <w:spacing w:after="0" w:line="240" w:lineRule="auto"/>
        <w:jc w:val="both"/>
        <w:rPr>
          <w:i/>
          <w:color w:val="000000"/>
        </w:rPr>
      </w:pPr>
      <w:r w:rsidRPr="00B56268">
        <w:rPr>
          <w:color w:val="000000"/>
        </w:rPr>
        <w:t>Informed consent will be used.</w:t>
      </w:r>
    </w:p>
    <w:p w14:paraId="66146978" w14:textId="2EB10FEC" w:rsidR="0060369C" w:rsidRPr="00B56268" w:rsidRDefault="0060369C" w:rsidP="0060369C">
      <w:pPr>
        <w:pStyle w:val="ListParagraph"/>
        <w:ind w:left="360"/>
        <w:rPr>
          <w:rFonts w:cstheme="minorHAnsi"/>
          <w:i w:val="0"/>
          <w:sz w:val="22"/>
          <w:szCs w:val="22"/>
          <w:lang w:val="en-GB"/>
        </w:rPr>
      </w:pPr>
    </w:p>
    <w:p w14:paraId="4CBC658E" w14:textId="77777777" w:rsidR="00FD2D78" w:rsidRPr="00B56268" w:rsidRDefault="00FD2D78" w:rsidP="007A01A0">
      <w:pPr>
        <w:pStyle w:val="Heading1"/>
        <w:numPr>
          <w:ilvl w:val="0"/>
          <w:numId w:val="3"/>
        </w:numPr>
      </w:pPr>
      <w:r w:rsidRPr="00B56268">
        <w:t>Expected Deliverables</w:t>
      </w:r>
    </w:p>
    <w:p w14:paraId="7290D3D9" w14:textId="32A8B020" w:rsidR="00FD2D78" w:rsidRPr="00B56268" w:rsidRDefault="008C3E9E" w:rsidP="005F4E58">
      <w:pPr>
        <w:spacing w:after="0" w:line="240" w:lineRule="auto"/>
        <w:jc w:val="both"/>
        <w:rPr>
          <w:rFonts w:asciiTheme="majorHAnsi" w:hAnsiTheme="majorHAnsi" w:cs="Arial"/>
        </w:rPr>
      </w:pPr>
      <w:r w:rsidRPr="00B56268">
        <w:rPr>
          <w:rFonts w:asciiTheme="majorHAnsi" w:hAnsiTheme="majorHAnsi" w:cs="Arial"/>
        </w:rPr>
        <w:t xml:space="preserve">The assignment will cover a total of </w:t>
      </w:r>
      <w:r w:rsidR="00B32329" w:rsidRPr="00B56268">
        <w:rPr>
          <w:rFonts w:asciiTheme="majorHAnsi" w:hAnsiTheme="majorHAnsi" w:cs="Arial"/>
          <w:b/>
          <w:bCs/>
        </w:rPr>
        <w:t>two</w:t>
      </w:r>
      <w:r w:rsidR="006526C5" w:rsidRPr="00B56268">
        <w:rPr>
          <w:rFonts w:asciiTheme="majorHAnsi" w:hAnsiTheme="majorHAnsi" w:cs="Arial"/>
          <w:b/>
          <w:bCs/>
        </w:rPr>
        <w:t xml:space="preserve"> and half</w:t>
      </w:r>
      <w:r w:rsidR="00B32329" w:rsidRPr="00B56268">
        <w:rPr>
          <w:rFonts w:asciiTheme="majorHAnsi" w:hAnsiTheme="majorHAnsi" w:cs="Arial"/>
          <w:b/>
          <w:bCs/>
        </w:rPr>
        <w:t xml:space="preserve"> </w:t>
      </w:r>
      <w:r w:rsidR="00903AF7" w:rsidRPr="00B56268">
        <w:rPr>
          <w:rFonts w:asciiTheme="majorHAnsi" w:hAnsiTheme="majorHAnsi" w:cs="Arial"/>
          <w:b/>
          <w:bCs/>
        </w:rPr>
        <w:t>calendar</w:t>
      </w:r>
      <w:r w:rsidR="00B32329" w:rsidRPr="00B56268">
        <w:rPr>
          <w:rFonts w:asciiTheme="majorHAnsi" w:hAnsiTheme="majorHAnsi" w:cs="Arial"/>
          <w:b/>
          <w:bCs/>
        </w:rPr>
        <w:t xml:space="preserve"> </w:t>
      </w:r>
      <w:r w:rsidR="00903AF7" w:rsidRPr="00B56268">
        <w:rPr>
          <w:rFonts w:asciiTheme="majorHAnsi" w:hAnsiTheme="majorHAnsi" w:cs="Arial"/>
          <w:b/>
          <w:bCs/>
        </w:rPr>
        <w:t>months</w:t>
      </w:r>
      <w:r w:rsidRPr="00B56268">
        <w:rPr>
          <w:rFonts w:asciiTheme="majorHAnsi" w:hAnsiTheme="majorHAnsi" w:cs="Arial"/>
        </w:rPr>
        <w:t>, starting from the agreement signing. The</w:t>
      </w:r>
      <w:r w:rsidR="00067829" w:rsidRPr="00B56268">
        <w:rPr>
          <w:rFonts w:asciiTheme="majorHAnsi" w:hAnsiTheme="majorHAnsi" w:cs="Arial"/>
        </w:rPr>
        <w:t xml:space="preserve"> </w:t>
      </w:r>
      <w:r w:rsidRPr="00B56268">
        <w:rPr>
          <w:rFonts w:asciiTheme="majorHAnsi" w:hAnsiTheme="majorHAnsi" w:cs="Arial"/>
        </w:rPr>
        <w:t xml:space="preserve">final deliverables needed to be submitted to </w:t>
      </w:r>
      <w:r w:rsidR="00903AF7" w:rsidRPr="00B56268">
        <w:rPr>
          <w:rFonts w:asciiTheme="majorHAnsi" w:hAnsiTheme="majorHAnsi" w:cs="Arial"/>
        </w:rPr>
        <w:t xml:space="preserve">UCEP </w:t>
      </w:r>
      <w:r w:rsidRPr="00B56268">
        <w:rPr>
          <w:rFonts w:asciiTheme="majorHAnsi" w:hAnsiTheme="majorHAnsi" w:cs="Arial"/>
        </w:rPr>
        <w:t xml:space="preserve">Bangladesh </w:t>
      </w:r>
      <w:r w:rsidR="005F4E58" w:rsidRPr="00B56268">
        <w:rPr>
          <w:rFonts w:asciiTheme="majorHAnsi" w:hAnsiTheme="majorHAnsi" w:cs="Arial"/>
        </w:rPr>
        <w:t>according to plan. The</w:t>
      </w:r>
      <w:r w:rsidR="00FD2D78" w:rsidRPr="00B56268">
        <w:rPr>
          <w:rFonts w:asciiTheme="majorHAnsi" w:hAnsiTheme="majorHAnsi" w:cs="Arial"/>
        </w:rPr>
        <w:t xml:space="preserve"> </w:t>
      </w:r>
      <w:r w:rsidR="00B30044" w:rsidRPr="00B56268">
        <w:rPr>
          <w:b/>
          <w:bCs/>
        </w:rPr>
        <w:t>Gender Equality analysis at workplace</w:t>
      </w:r>
      <w:r w:rsidR="00564AE4" w:rsidRPr="00B56268">
        <w:rPr>
          <w:b/>
          <w:bCs/>
        </w:rPr>
        <w:t xml:space="preserve"> and </w:t>
      </w:r>
      <w:r w:rsidR="00B30044" w:rsidRPr="00B56268">
        <w:rPr>
          <w:b/>
          <w:bCs/>
        </w:rPr>
        <w:t>industries</w:t>
      </w:r>
      <w:r w:rsidR="00B30044" w:rsidRPr="00B56268">
        <w:rPr>
          <w:rFonts w:asciiTheme="majorHAnsi" w:hAnsiTheme="majorHAnsi" w:cs="Arial"/>
        </w:rPr>
        <w:t xml:space="preserve"> </w:t>
      </w:r>
      <w:r w:rsidR="0026758C">
        <w:rPr>
          <w:rFonts w:asciiTheme="majorHAnsi" w:hAnsiTheme="majorHAnsi" w:cs="Arial"/>
        </w:rPr>
        <w:t>GE analysis</w:t>
      </w:r>
      <w:r w:rsidR="00D92B80">
        <w:rPr>
          <w:rFonts w:asciiTheme="majorHAnsi" w:hAnsiTheme="majorHAnsi" w:cs="Arial"/>
        </w:rPr>
        <w:t xml:space="preserve"> </w:t>
      </w:r>
      <w:r w:rsidR="00564AE4" w:rsidRPr="00B56268">
        <w:rPr>
          <w:rFonts w:asciiTheme="majorHAnsi" w:hAnsiTheme="majorHAnsi" w:cs="Arial"/>
        </w:rPr>
        <w:t>study</w:t>
      </w:r>
      <w:r w:rsidR="00BB4545" w:rsidRPr="00B56268">
        <w:rPr>
          <w:rFonts w:asciiTheme="majorHAnsi" w:hAnsiTheme="majorHAnsi" w:cs="Arial"/>
        </w:rPr>
        <w:t xml:space="preserve">’s </w:t>
      </w:r>
      <w:r w:rsidR="00FD2D78" w:rsidRPr="00B56268">
        <w:rPr>
          <w:rFonts w:asciiTheme="majorHAnsi" w:hAnsiTheme="majorHAnsi" w:cs="Arial"/>
        </w:rPr>
        <w:t xml:space="preserve">deliverables and due dates (subject to the commencement date of the </w:t>
      </w:r>
      <w:r w:rsidR="00D92B80">
        <w:rPr>
          <w:rFonts w:asciiTheme="majorHAnsi" w:hAnsiTheme="majorHAnsi" w:cs="Arial"/>
        </w:rPr>
        <w:t>GE analysis</w:t>
      </w:r>
      <w:r w:rsidR="00FD2D78" w:rsidRPr="00B56268">
        <w:rPr>
          <w:rFonts w:asciiTheme="majorHAnsi" w:hAnsiTheme="majorHAnsi" w:cs="Arial"/>
        </w:rPr>
        <w:t xml:space="preserve">) are outlined below. The </w:t>
      </w:r>
      <w:r w:rsidR="00D92B80">
        <w:rPr>
          <w:rFonts w:asciiTheme="majorHAnsi" w:hAnsiTheme="majorHAnsi" w:cs="Arial"/>
        </w:rPr>
        <w:t>GE ana</w:t>
      </w:r>
      <w:r w:rsidR="007540BB">
        <w:rPr>
          <w:rFonts w:asciiTheme="majorHAnsi" w:hAnsiTheme="majorHAnsi" w:cs="Arial"/>
        </w:rPr>
        <w:t>lysis</w:t>
      </w:r>
      <w:r w:rsidR="00BB4545" w:rsidRPr="00B56268">
        <w:rPr>
          <w:rFonts w:asciiTheme="majorHAnsi" w:hAnsiTheme="majorHAnsi" w:cs="Arial"/>
        </w:rPr>
        <w:t xml:space="preserve"> </w:t>
      </w:r>
      <w:r w:rsidR="00283588" w:rsidRPr="00B56268">
        <w:rPr>
          <w:rFonts w:asciiTheme="majorHAnsi" w:hAnsiTheme="majorHAnsi" w:cs="Arial"/>
        </w:rPr>
        <w:t>team lead</w:t>
      </w:r>
      <w:r w:rsidR="00FD2D78" w:rsidRPr="00B56268">
        <w:rPr>
          <w:rFonts w:asciiTheme="majorHAnsi" w:hAnsiTheme="majorHAnsi" w:cs="Arial"/>
        </w:rPr>
        <w:t xml:space="preserve"> will advise immediately of any risks or issues that may impact on their ability to provide the deliverables by these due dates.</w:t>
      </w:r>
    </w:p>
    <w:p w14:paraId="04711975" w14:textId="7DEC0CA0" w:rsidR="00FD2D78" w:rsidRPr="00B56268" w:rsidRDefault="00FD2D78" w:rsidP="00FD2D78">
      <w:pPr>
        <w:spacing w:before="120"/>
        <w:rPr>
          <w:rFonts w:asciiTheme="majorHAnsi" w:hAnsiTheme="majorHAnsi" w:cs="Arial"/>
          <w:b/>
          <w:lang w:eastAsia="en-AU"/>
        </w:rPr>
      </w:pPr>
      <w:r w:rsidRPr="00B56268">
        <w:rPr>
          <w:rFonts w:asciiTheme="majorHAnsi" w:hAnsiTheme="majorHAnsi" w:cs="Arial"/>
          <w:b/>
          <w:lang w:eastAsia="en-AU"/>
        </w:rPr>
        <w:t xml:space="preserve">Deliverables and </w:t>
      </w:r>
      <w:r w:rsidR="00AB0F91" w:rsidRPr="00B56268">
        <w:rPr>
          <w:rFonts w:asciiTheme="majorHAnsi" w:hAnsiTheme="majorHAnsi" w:cs="Arial"/>
          <w:b/>
          <w:lang w:eastAsia="en-AU"/>
        </w:rPr>
        <w:t>d</w:t>
      </w:r>
      <w:r w:rsidRPr="00B56268">
        <w:rPr>
          <w:rFonts w:asciiTheme="majorHAnsi" w:hAnsiTheme="majorHAnsi" w:cs="Arial"/>
          <w:b/>
          <w:lang w:eastAsia="en-AU"/>
        </w:rPr>
        <w:t xml:space="preserve">ue </w:t>
      </w:r>
      <w:r w:rsidR="00AB0F91" w:rsidRPr="00B56268">
        <w:rPr>
          <w:rFonts w:asciiTheme="majorHAnsi" w:hAnsiTheme="majorHAnsi" w:cs="Arial"/>
          <w:b/>
          <w:lang w:eastAsia="en-AU"/>
        </w:rPr>
        <w:t>d</w:t>
      </w:r>
      <w:r w:rsidRPr="00B56268">
        <w:rPr>
          <w:rFonts w:asciiTheme="majorHAnsi" w:hAnsiTheme="majorHAnsi" w:cs="Arial"/>
          <w:b/>
          <w:lang w:eastAsia="en-AU"/>
        </w:rPr>
        <w:t>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2"/>
        <w:gridCol w:w="1684"/>
      </w:tblGrid>
      <w:tr w:rsidR="00FD2D78" w:rsidRPr="00B56268" w14:paraId="5DF01757" w14:textId="77777777" w:rsidTr="3BD7F60D">
        <w:tc>
          <w:tcPr>
            <w:tcW w:w="7332" w:type="dxa"/>
            <w:shd w:val="clear" w:color="auto" w:fill="auto"/>
          </w:tcPr>
          <w:p w14:paraId="01EA5375" w14:textId="77777777" w:rsidR="00FD2D78" w:rsidRPr="00B56268" w:rsidRDefault="00FD2D78" w:rsidP="00C668C8">
            <w:pPr>
              <w:jc w:val="center"/>
              <w:rPr>
                <w:rFonts w:cs="Arial"/>
                <w:b/>
                <w:sz w:val="20"/>
                <w:szCs w:val="20"/>
                <w:lang w:eastAsia="en-AU"/>
              </w:rPr>
            </w:pPr>
            <w:r w:rsidRPr="00B56268">
              <w:rPr>
                <w:rFonts w:cs="Arial"/>
                <w:b/>
                <w:sz w:val="20"/>
                <w:szCs w:val="20"/>
                <w:lang w:eastAsia="en-AU"/>
              </w:rPr>
              <w:t>Deliverable</w:t>
            </w:r>
          </w:p>
        </w:tc>
        <w:tc>
          <w:tcPr>
            <w:tcW w:w="1684" w:type="dxa"/>
            <w:shd w:val="clear" w:color="auto" w:fill="auto"/>
          </w:tcPr>
          <w:p w14:paraId="15905A97" w14:textId="77777777" w:rsidR="00FD2D78" w:rsidRPr="00B56268" w:rsidRDefault="00FD2D78" w:rsidP="00C668C8">
            <w:pPr>
              <w:jc w:val="center"/>
              <w:rPr>
                <w:rFonts w:cs="Arial"/>
                <w:b/>
                <w:sz w:val="20"/>
                <w:szCs w:val="20"/>
                <w:lang w:eastAsia="en-AU"/>
              </w:rPr>
            </w:pPr>
            <w:r w:rsidRPr="00B56268">
              <w:rPr>
                <w:rFonts w:cs="Arial"/>
                <w:b/>
                <w:sz w:val="20"/>
                <w:szCs w:val="20"/>
                <w:lang w:eastAsia="en-AU"/>
              </w:rPr>
              <w:t>Due Date</w:t>
            </w:r>
          </w:p>
        </w:tc>
      </w:tr>
      <w:tr w:rsidR="00226FFF" w:rsidRPr="00B56268" w14:paraId="0FFADDBA" w14:textId="77777777" w:rsidTr="3BD7F60D">
        <w:tc>
          <w:tcPr>
            <w:tcW w:w="7332" w:type="dxa"/>
            <w:shd w:val="clear" w:color="auto" w:fill="auto"/>
            <w:vAlign w:val="center"/>
          </w:tcPr>
          <w:p w14:paraId="5EBC5632" w14:textId="6C0C6676" w:rsidR="00226FFF" w:rsidRPr="00B56268" w:rsidRDefault="00226FFF" w:rsidP="00226FFF">
            <w:pPr>
              <w:rPr>
                <w:rFonts w:cs="Arial"/>
                <w:color w:val="auto"/>
                <w:sz w:val="20"/>
                <w:szCs w:val="20"/>
                <w:lang w:eastAsia="en-AU"/>
              </w:rPr>
            </w:pPr>
            <w:r w:rsidRPr="00B56268">
              <w:rPr>
                <w:rFonts w:cs="Arial"/>
                <w:color w:val="auto"/>
                <w:sz w:val="20"/>
                <w:szCs w:val="20"/>
                <w:lang w:eastAsia="en-AU"/>
              </w:rPr>
              <w:t xml:space="preserve">The </w:t>
            </w:r>
            <w:r w:rsidR="008F7BAD">
              <w:rPr>
                <w:rFonts w:cs="Arial"/>
                <w:color w:val="auto"/>
                <w:sz w:val="20"/>
                <w:szCs w:val="20"/>
                <w:lang w:eastAsia="en-AU"/>
              </w:rPr>
              <w:t>GE Analysis</w:t>
            </w:r>
            <w:r w:rsidRPr="00B56268">
              <w:rPr>
                <w:rFonts w:cs="Arial"/>
                <w:color w:val="auto"/>
                <w:sz w:val="20"/>
                <w:szCs w:val="20"/>
                <w:lang w:eastAsia="en-AU"/>
              </w:rPr>
              <w:t xml:space="preserve"> </w:t>
            </w:r>
            <w:r w:rsidRPr="00B56268">
              <w:rPr>
                <w:color w:val="auto"/>
                <w:sz w:val="20"/>
                <w:szCs w:val="20"/>
              </w:rPr>
              <w:t>Team is contracted and</w:t>
            </w:r>
            <w:r w:rsidRPr="00B56268">
              <w:rPr>
                <w:rFonts w:cs="Arial"/>
                <w:color w:val="auto"/>
                <w:sz w:val="20"/>
                <w:szCs w:val="20"/>
                <w:lang w:eastAsia="en-AU"/>
              </w:rPr>
              <w:t xml:space="preserve"> commences work</w:t>
            </w:r>
          </w:p>
        </w:tc>
        <w:tc>
          <w:tcPr>
            <w:tcW w:w="1684" w:type="dxa"/>
            <w:shd w:val="clear" w:color="auto" w:fill="auto"/>
            <w:vAlign w:val="center"/>
          </w:tcPr>
          <w:p w14:paraId="7A43A416" w14:textId="32C3B19B" w:rsidR="00226FFF" w:rsidRPr="00B56268" w:rsidRDefault="00226FFF" w:rsidP="00226FFF">
            <w:pPr>
              <w:rPr>
                <w:rFonts w:cs="Arial"/>
                <w:sz w:val="20"/>
                <w:szCs w:val="20"/>
                <w:lang w:eastAsia="en-AU"/>
              </w:rPr>
            </w:pPr>
            <w:r w:rsidRPr="00B56268">
              <w:rPr>
                <w:rFonts w:asciiTheme="majorBidi" w:hAnsiTheme="majorBidi"/>
                <w:color w:val="FF0000"/>
                <w:sz w:val="20"/>
                <w:szCs w:val="20"/>
                <w:lang w:eastAsia="en-AU"/>
              </w:rPr>
              <w:t xml:space="preserve"> 1 </w:t>
            </w:r>
            <w:r w:rsidR="00E5177B">
              <w:rPr>
                <w:rFonts w:asciiTheme="majorBidi" w:hAnsiTheme="majorBidi"/>
                <w:color w:val="FF0000"/>
                <w:sz w:val="20"/>
                <w:szCs w:val="20"/>
                <w:lang w:eastAsia="en-AU"/>
              </w:rPr>
              <w:t>September</w:t>
            </w:r>
            <w:r w:rsidRPr="00B56268">
              <w:rPr>
                <w:rFonts w:asciiTheme="majorBidi" w:hAnsiTheme="majorBidi"/>
                <w:color w:val="FF0000"/>
                <w:sz w:val="20"/>
                <w:szCs w:val="20"/>
                <w:lang w:eastAsia="en-AU"/>
              </w:rPr>
              <w:t>, 2024</w:t>
            </w:r>
          </w:p>
        </w:tc>
      </w:tr>
      <w:tr w:rsidR="00226FFF" w:rsidRPr="008331FD" w14:paraId="05F86516" w14:textId="77777777" w:rsidTr="3BD7F60D">
        <w:tc>
          <w:tcPr>
            <w:tcW w:w="7332" w:type="dxa"/>
            <w:shd w:val="clear" w:color="auto" w:fill="auto"/>
            <w:vAlign w:val="center"/>
          </w:tcPr>
          <w:p w14:paraId="2193977C" w14:textId="18816126" w:rsidR="00226FFF" w:rsidRPr="00B56268" w:rsidRDefault="00226FFF" w:rsidP="00226FFF">
            <w:pPr>
              <w:rPr>
                <w:rFonts w:cs="Arial"/>
                <w:color w:val="auto"/>
                <w:sz w:val="20"/>
                <w:szCs w:val="20"/>
                <w:lang w:eastAsia="en-AU"/>
              </w:rPr>
            </w:pPr>
            <w:r w:rsidRPr="00B56268">
              <w:rPr>
                <w:rFonts w:cs="Arial"/>
                <w:color w:val="auto"/>
                <w:sz w:val="20"/>
                <w:szCs w:val="20"/>
              </w:rPr>
              <w:t xml:space="preserve">The </w:t>
            </w:r>
            <w:r w:rsidR="008F7BAD">
              <w:rPr>
                <w:rFonts w:cs="Arial"/>
                <w:color w:val="auto"/>
                <w:sz w:val="20"/>
                <w:szCs w:val="20"/>
              </w:rPr>
              <w:t>GE Analysis</w:t>
            </w:r>
            <w:r w:rsidRPr="00B56268">
              <w:rPr>
                <w:color w:val="auto"/>
                <w:sz w:val="20"/>
                <w:szCs w:val="20"/>
              </w:rPr>
              <w:t xml:space="preserve"> Team </w:t>
            </w:r>
            <w:r w:rsidRPr="00B56268">
              <w:rPr>
                <w:rFonts w:cs="Arial"/>
                <w:color w:val="auto"/>
                <w:sz w:val="20"/>
                <w:szCs w:val="20"/>
              </w:rPr>
              <w:t xml:space="preserve">will facilitate a workshop with key users and relevant stakeholders at the commencement of the project to develop the </w:t>
            </w:r>
            <w:r w:rsidRPr="00B56268">
              <w:rPr>
                <w:bCs/>
                <w:color w:val="auto"/>
                <w:sz w:val="20"/>
                <w:szCs w:val="20"/>
              </w:rPr>
              <w:t>inception report</w:t>
            </w:r>
            <w:r w:rsidRPr="00B56268">
              <w:rPr>
                <w:rFonts w:cs="Arial"/>
                <w:bCs/>
                <w:color w:val="auto"/>
                <w:sz w:val="20"/>
                <w:szCs w:val="20"/>
              </w:rPr>
              <w:t xml:space="preserve">. </w:t>
            </w:r>
            <w:r w:rsidRPr="00B56268">
              <w:rPr>
                <w:rFonts w:cs="Arial"/>
                <w:color w:val="auto"/>
                <w:sz w:val="20"/>
                <w:szCs w:val="20"/>
              </w:rPr>
              <w:t>The inception report</w:t>
            </w:r>
            <w:r w:rsidRPr="00B56268">
              <w:rPr>
                <w:rFonts w:cs="Arial"/>
                <w:color w:val="auto"/>
                <w:sz w:val="20"/>
                <w:szCs w:val="20"/>
                <w:lang w:eastAsia="en-AU"/>
              </w:rPr>
              <w:t xml:space="preserve"> will include:</w:t>
            </w:r>
          </w:p>
          <w:p w14:paraId="177652C0" w14:textId="517CE1B6" w:rsidR="00226FFF" w:rsidRPr="00B56268" w:rsidRDefault="008F7BAD" w:rsidP="00226FFF">
            <w:pPr>
              <w:numPr>
                <w:ilvl w:val="0"/>
                <w:numId w:val="5"/>
              </w:numPr>
              <w:spacing w:after="0" w:line="240" w:lineRule="auto"/>
              <w:rPr>
                <w:rFonts w:cs="Arial"/>
                <w:color w:val="auto"/>
                <w:sz w:val="20"/>
                <w:szCs w:val="20"/>
                <w:lang w:eastAsia="en-AU"/>
              </w:rPr>
            </w:pPr>
            <w:r>
              <w:rPr>
                <w:rFonts w:cs="Arial"/>
                <w:color w:val="auto"/>
                <w:sz w:val="20"/>
                <w:szCs w:val="20"/>
                <w:lang w:eastAsia="en-AU"/>
              </w:rPr>
              <w:t>GE analysis</w:t>
            </w:r>
            <w:r w:rsidR="00226FFF" w:rsidRPr="00B56268">
              <w:rPr>
                <w:rFonts w:cs="Arial"/>
                <w:color w:val="auto"/>
                <w:sz w:val="20"/>
                <w:szCs w:val="20"/>
                <w:lang w:eastAsia="en-AU"/>
              </w:rPr>
              <w:t xml:space="preserve"> objectives and key </w:t>
            </w:r>
            <w:r w:rsidR="00911C1F">
              <w:rPr>
                <w:rFonts w:cs="Arial"/>
                <w:color w:val="auto"/>
                <w:sz w:val="20"/>
                <w:szCs w:val="20"/>
                <w:lang w:eastAsia="en-AU"/>
              </w:rPr>
              <w:t>GE analysis</w:t>
            </w:r>
            <w:r w:rsidR="00226FFF" w:rsidRPr="00B56268">
              <w:rPr>
                <w:rFonts w:cs="Arial"/>
                <w:color w:val="auto"/>
                <w:sz w:val="20"/>
                <w:szCs w:val="20"/>
                <w:lang w:eastAsia="en-AU"/>
              </w:rPr>
              <w:t xml:space="preserve"> questions and matrix</w:t>
            </w:r>
          </w:p>
          <w:p w14:paraId="31514A1F" w14:textId="023028D5"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description of the methodology, data sources, draft data collection tools and sampling considerations</w:t>
            </w:r>
          </w:p>
          <w:p w14:paraId="16954DD9" w14:textId="728D9F43"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 xml:space="preserve">caveats and limitations of </w:t>
            </w:r>
            <w:r w:rsidR="00911C1F">
              <w:rPr>
                <w:rFonts w:cs="Arial"/>
                <w:color w:val="auto"/>
                <w:sz w:val="20"/>
                <w:szCs w:val="20"/>
                <w:lang w:eastAsia="en-AU"/>
              </w:rPr>
              <w:t>GE analysis</w:t>
            </w:r>
            <w:r w:rsidRPr="00B56268">
              <w:rPr>
                <w:rFonts w:cs="Arial"/>
                <w:color w:val="auto"/>
                <w:sz w:val="20"/>
                <w:szCs w:val="20"/>
                <w:lang w:eastAsia="en-AU"/>
              </w:rPr>
              <w:t xml:space="preserve"> </w:t>
            </w:r>
          </w:p>
          <w:p w14:paraId="78D8355A"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 xml:space="preserve">key deliverables, milestones and timelines </w:t>
            </w:r>
          </w:p>
          <w:p w14:paraId="1983AE64"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risk and issue management plan</w:t>
            </w:r>
          </w:p>
          <w:p w14:paraId="6BC5ECFF" w14:textId="77777777" w:rsidR="00226FFF" w:rsidRPr="00B56268" w:rsidRDefault="00226FFF" w:rsidP="00226FFF">
            <w:pPr>
              <w:numPr>
                <w:ilvl w:val="0"/>
                <w:numId w:val="5"/>
              </w:numPr>
              <w:spacing w:after="0" w:line="240" w:lineRule="auto"/>
              <w:rPr>
                <w:rFonts w:cs="Arial"/>
                <w:color w:val="auto"/>
                <w:sz w:val="20"/>
                <w:szCs w:val="20"/>
                <w:lang w:eastAsia="en-AU"/>
              </w:rPr>
            </w:pPr>
            <w:r w:rsidRPr="00B56268">
              <w:rPr>
                <w:rFonts w:cs="Arial"/>
                <w:color w:val="auto"/>
                <w:sz w:val="20"/>
                <w:szCs w:val="20"/>
                <w:lang w:eastAsia="en-AU"/>
              </w:rPr>
              <w:t>a stakeholder communication and engagement plan</w:t>
            </w:r>
          </w:p>
          <w:p w14:paraId="2321D518" w14:textId="656FDACB" w:rsidR="00226FFF" w:rsidRPr="00B56268" w:rsidRDefault="00226FFF" w:rsidP="00226FFF">
            <w:pPr>
              <w:numPr>
                <w:ilvl w:val="0"/>
                <w:numId w:val="5"/>
              </w:numPr>
              <w:spacing w:after="60" w:line="240" w:lineRule="auto"/>
              <w:rPr>
                <w:rFonts w:cs="Arial"/>
                <w:color w:val="auto"/>
                <w:sz w:val="20"/>
                <w:szCs w:val="20"/>
                <w:lang w:eastAsia="en-AU"/>
              </w:rPr>
            </w:pPr>
            <w:r w:rsidRPr="00B56268">
              <w:rPr>
                <w:rFonts w:cs="Arial"/>
                <w:color w:val="auto"/>
                <w:sz w:val="20"/>
                <w:szCs w:val="20"/>
              </w:rPr>
              <w:t>consultation protocols for consulting with children and other vulnerable groups</w:t>
            </w:r>
          </w:p>
          <w:p w14:paraId="186A0D22" w14:textId="4F812BB2" w:rsidR="00226FFF" w:rsidRPr="00B56268" w:rsidRDefault="00226FFF" w:rsidP="00226FFF">
            <w:pPr>
              <w:numPr>
                <w:ilvl w:val="0"/>
                <w:numId w:val="5"/>
              </w:numPr>
              <w:spacing w:after="60" w:line="240" w:lineRule="auto"/>
              <w:rPr>
                <w:rFonts w:cs="Arial"/>
                <w:color w:val="auto"/>
                <w:sz w:val="20"/>
                <w:szCs w:val="20"/>
                <w:lang w:eastAsia="en-AU"/>
              </w:rPr>
            </w:pPr>
            <w:r w:rsidRPr="00B56268">
              <w:rPr>
                <w:rFonts w:cs="Arial"/>
                <w:color w:val="auto"/>
                <w:sz w:val="20"/>
                <w:szCs w:val="20"/>
              </w:rPr>
              <w:t xml:space="preserve">logistical or other support required from </w:t>
            </w:r>
            <w:r w:rsidR="00612E71" w:rsidRPr="00B56268">
              <w:rPr>
                <w:rFonts w:cs="Arial"/>
                <w:color w:val="auto"/>
                <w:sz w:val="20"/>
                <w:szCs w:val="20"/>
              </w:rPr>
              <w:t>UCEP Bangladesh</w:t>
            </w:r>
          </w:p>
          <w:p w14:paraId="255A0CF3" w14:textId="77777777" w:rsidR="00226FFF" w:rsidRPr="00B56268" w:rsidRDefault="00226FFF" w:rsidP="00226FFF">
            <w:pPr>
              <w:spacing w:after="60" w:line="240" w:lineRule="auto"/>
              <w:ind w:left="360"/>
              <w:rPr>
                <w:rFonts w:cs="Arial"/>
                <w:color w:val="auto"/>
                <w:sz w:val="20"/>
                <w:szCs w:val="20"/>
                <w:lang w:eastAsia="en-AU"/>
              </w:rPr>
            </w:pPr>
          </w:p>
          <w:p w14:paraId="45F6AA8A" w14:textId="40A825C7" w:rsidR="00226FFF" w:rsidRPr="00B56268" w:rsidRDefault="00226FFF" w:rsidP="00226FFF">
            <w:pPr>
              <w:spacing w:after="60" w:line="240" w:lineRule="auto"/>
              <w:rPr>
                <w:rFonts w:cs="Arial"/>
                <w:color w:val="auto"/>
                <w:sz w:val="20"/>
                <w:szCs w:val="20"/>
                <w:lang w:eastAsia="en-AU"/>
              </w:rPr>
            </w:pPr>
            <w:r w:rsidRPr="00B56268">
              <w:rPr>
                <w:rFonts w:cs="Arial"/>
                <w:color w:val="auto"/>
                <w:sz w:val="20"/>
                <w:szCs w:val="20"/>
                <w:lang w:eastAsia="en-AU"/>
              </w:rPr>
              <w:t>See annex for an outline of the inception report</w:t>
            </w:r>
          </w:p>
          <w:p w14:paraId="63F8C745" w14:textId="3141D78B" w:rsidR="00226FFF" w:rsidRPr="00B56268" w:rsidRDefault="00226FFF" w:rsidP="00226FFF">
            <w:pPr>
              <w:spacing w:after="60" w:line="240" w:lineRule="auto"/>
              <w:ind w:left="360"/>
              <w:rPr>
                <w:rFonts w:cs="Arial"/>
                <w:color w:val="auto"/>
                <w:sz w:val="20"/>
                <w:szCs w:val="20"/>
                <w:lang w:eastAsia="en-AU"/>
              </w:rPr>
            </w:pPr>
          </w:p>
        </w:tc>
        <w:tc>
          <w:tcPr>
            <w:tcW w:w="1684" w:type="dxa"/>
            <w:shd w:val="clear" w:color="auto" w:fill="auto"/>
            <w:vAlign w:val="center"/>
          </w:tcPr>
          <w:p w14:paraId="5A017BD4" w14:textId="3E23C141" w:rsidR="00226FFF" w:rsidRPr="004A3733" w:rsidRDefault="006A2825" w:rsidP="00226FFF">
            <w:pPr>
              <w:rPr>
                <w:rFonts w:cs="Arial"/>
                <w:sz w:val="20"/>
                <w:szCs w:val="20"/>
                <w:lang w:eastAsia="en-AU"/>
              </w:rPr>
            </w:pPr>
            <w:r w:rsidRPr="00B56268">
              <w:rPr>
                <w:rFonts w:asciiTheme="majorBidi" w:hAnsiTheme="majorBidi"/>
                <w:color w:val="FF0000"/>
                <w:sz w:val="20"/>
                <w:szCs w:val="20"/>
                <w:lang w:eastAsia="en-AU"/>
              </w:rPr>
              <w:t>1</w:t>
            </w:r>
            <w:r w:rsidR="00F7732A" w:rsidRPr="00B56268">
              <w:rPr>
                <w:rFonts w:asciiTheme="majorBidi" w:hAnsiTheme="majorBidi"/>
                <w:color w:val="FF0000"/>
                <w:sz w:val="20"/>
                <w:szCs w:val="20"/>
                <w:lang w:eastAsia="en-AU"/>
              </w:rPr>
              <w:t>0</w:t>
            </w:r>
            <w:r w:rsidRPr="00B56268">
              <w:rPr>
                <w:rFonts w:asciiTheme="majorBidi" w:hAnsiTheme="majorBidi"/>
                <w:color w:val="FF0000"/>
                <w:sz w:val="20"/>
                <w:szCs w:val="20"/>
                <w:lang w:eastAsia="en-AU"/>
              </w:rPr>
              <w:t xml:space="preserve"> </w:t>
            </w:r>
            <w:r w:rsidR="00E5177B">
              <w:rPr>
                <w:rFonts w:asciiTheme="majorBidi" w:hAnsiTheme="majorBidi"/>
                <w:color w:val="FF0000"/>
                <w:sz w:val="20"/>
                <w:szCs w:val="20"/>
                <w:lang w:eastAsia="en-AU"/>
              </w:rPr>
              <w:t>September</w:t>
            </w:r>
            <w:r w:rsidRPr="00B56268">
              <w:rPr>
                <w:rFonts w:asciiTheme="majorBidi" w:hAnsiTheme="majorBidi"/>
                <w:color w:val="FF0000"/>
                <w:sz w:val="20"/>
                <w:szCs w:val="20"/>
                <w:lang w:eastAsia="en-AU"/>
              </w:rPr>
              <w:t>, 2024</w:t>
            </w:r>
          </w:p>
        </w:tc>
      </w:tr>
      <w:tr w:rsidR="00226FFF" w:rsidRPr="008331FD" w14:paraId="42B7FDA5" w14:textId="77777777" w:rsidTr="3BD7F60D">
        <w:trPr>
          <w:trHeight w:val="706"/>
        </w:trPr>
        <w:tc>
          <w:tcPr>
            <w:tcW w:w="7332" w:type="dxa"/>
            <w:shd w:val="clear" w:color="auto" w:fill="auto"/>
            <w:vAlign w:val="center"/>
          </w:tcPr>
          <w:p w14:paraId="3D08EEF2" w14:textId="21AF150D" w:rsidR="00226FFF" w:rsidRPr="004A3733" w:rsidRDefault="00226FFF" w:rsidP="00226FFF">
            <w:pPr>
              <w:spacing w:after="0"/>
              <w:rPr>
                <w:rFonts w:cs="Arial"/>
                <w:b/>
                <w:sz w:val="20"/>
                <w:szCs w:val="20"/>
              </w:rPr>
            </w:pPr>
            <w:r w:rsidRPr="004A3733">
              <w:rPr>
                <w:rFonts w:cs="Arial"/>
                <w:b/>
                <w:sz w:val="20"/>
                <w:szCs w:val="20"/>
              </w:rPr>
              <w:t>Data collection tool</w:t>
            </w:r>
          </w:p>
          <w:p w14:paraId="1AC3922F" w14:textId="77777777" w:rsidR="00226FFF" w:rsidRPr="004A3733" w:rsidRDefault="00226FFF" w:rsidP="00226FFF">
            <w:pPr>
              <w:numPr>
                <w:ilvl w:val="0"/>
                <w:numId w:val="6"/>
              </w:numPr>
              <w:spacing w:after="0" w:line="240" w:lineRule="auto"/>
              <w:rPr>
                <w:rFonts w:cs="Arial"/>
                <w:sz w:val="20"/>
                <w:szCs w:val="20"/>
                <w:lang w:eastAsia="en-AU"/>
              </w:rPr>
            </w:pPr>
            <w:r w:rsidRPr="004A3733">
              <w:rPr>
                <w:rFonts w:cs="Arial"/>
                <w:sz w:val="20"/>
                <w:szCs w:val="20"/>
                <w:lang w:eastAsia="en-AU"/>
              </w:rPr>
              <w:t>Survey instrument</w:t>
            </w:r>
          </w:p>
          <w:p w14:paraId="5BCBC780" w14:textId="77777777" w:rsidR="00226FFF" w:rsidRPr="004A3733" w:rsidRDefault="00226FFF" w:rsidP="00226FFF">
            <w:pPr>
              <w:numPr>
                <w:ilvl w:val="0"/>
                <w:numId w:val="6"/>
              </w:numPr>
              <w:spacing w:after="0" w:line="240" w:lineRule="auto"/>
              <w:rPr>
                <w:rFonts w:cs="Arial"/>
                <w:sz w:val="20"/>
                <w:szCs w:val="20"/>
                <w:lang w:eastAsia="en-AU"/>
              </w:rPr>
            </w:pPr>
            <w:r w:rsidRPr="004A3733">
              <w:rPr>
                <w:rFonts w:cs="Arial"/>
                <w:sz w:val="20"/>
                <w:szCs w:val="20"/>
                <w:lang w:eastAsia="en-AU"/>
              </w:rPr>
              <w:t>Data collection mechanism</w:t>
            </w:r>
          </w:p>
          <w:p w14:paraId="363E521D" w14:textId="33DCA253" w:rsidR="00226FFF" w:rsidRPr="004A3733" w:rsidRDefault="00226FFF" w:rsidP="00226FFF">
            <w:pPr>
              <w:spacing w:after="0" w:line="240" w:lineRule="auto"/>
              <w:rPr>
                <w:rFonts w:cs="Arial"/>
                <w:sz w:val="20"/>
                <w:szCs w:val="20"/>
                <w:lang w:eastAsia="en-AU"/>
              </w:rPr>
            </w:pPr>
          </w:p>
        </w:tc>
        <w:tc>
          <w:tcPr>
            <w:tcW w:w="1684" w:type="dxa"/>
            <w:shd w:val="clear" w:color="auto" w:fill="auto"/>
            <w:vAlign w:val="center"/>
          </w:tcPr>
          <w:p w14:paraId="0FE0EB85" w14:textId="7CB9B473" w:rsidR="00226FFF" w:rsidRPr="004A3733" w:rsidRDefault="00531676" w:rsidP="00226FFF">
            <w:pPr>
              <w:rPr>
                <w:rFonts w:cs="Arial"/>
                <w:sz w:val="20"/>
                <w:szCs w:val="20"/>
                <w:lang w:eastAsia="en-AU"/>
              </w:rPr>
            </w:pPr>
            <w:r>
              <w:rPr>
                <w:rFonts w:asciiTheme="majorBidi" w:hAnsiTheme="majorBidi"/>
                <w:color w:val="FF0000"/>
                <w:sz w:val="20"/>
                <w:szCs w:val="20"/>
                <w:lang w:eastAsia="en-AU"/>
              </w:rPr>
              <w:t>20</w:t>
            </w:r>
            <w:r w:rsidRPr="002D4219">
              <w:rPr>
                <w:rFonts w:asciiTheme="majorBidi" w:hAnsiTheme="majorBidi"/>
                <w:color w:val="FF0000"/>
                <w:sz w:val="20"/>
                <w:szCs w:val="20"/>
                <w:lang w:eastAsia="en-AU"/>
              </w:rPr>
              <w:t xml:space="preserve"> </w:t>
            </w:r>
            <w:r w:rsidR="00E5177B">
              <w:rPr>
                <w:rFonts w:asciiTheme="majorBidi" w:hAnsiTheme="majorBidi"/>
                <w:color w:val="FF0000"/>
                <w:sz w:val="20"/>
                <w:szCs w:val="20"/>
                <w:lang w:eastAsia="en-AU"/>
              </w:rPr>
              <w:t>September</w:t>
            </w:r>
            <w:r w:rsidRPr="002D4219">
              <w:rPr>
                <w:rFonts w:asciiTheme="majorBidi" w:hAnsiTheme="majorBidi"/>
                <w:color w:val="FF0000"/>
                <w:sz w:val="20"/>
                <w:szCs w:val="20"/>
                <w:lang w:eastAsia="en-AU"/>
              </w:rPr>
              <w:t>, 2024</w:t>
            </w:r>
          </w:p>
        </w:tc>
      </w:tr>
      <w:tr w:rsidR="00226FFF" w:rsidRPr="008331FD" w14:paraId="01370FF4" w14:textId="77777777" w:rsidTr="3BD7F60D">
        <w:tc>
          <w:tcPr>
            <w:tcW w:w="7332" w:type="dxa"/>
            <w:shd w:val="clear" w:color="auto" w:fill="auto"/>
            <w:vAlign w:val="center"/>
          </w:tcPr>
          <w:p w14:paraId="49B6B352" w14:textId="784F0361" w:rsidR="00226FFF" w:rsidRPr="004A3733" w:rsidRDefault="00226FFF" w:rsidP="00226FFF">
            <w:pPr>
              <w:spacing w:before="120"/>
              <w:rPr>
                <w:rFonts w:cs="Arial"/>
                <w:sz w:val="20"/>
                <w:szCs w:val="20"/>
              </w:rPr>
            </w:pPr>
            <w:r w:rsidRPr="004A3733">
              <w:rPr>
                <w:rFonts w:cs="Arial"/>
                <w:b/>
                <w:sz w:val="20"/>
                <w:szCs w:val="20"/>
              </w:rPr>
              <w:t>Data collection and analysis</w:t>
            </w:r>
            <w:r w:rsidRPr="004A3733">
              <w:rPr>
                <w:rFonts w:cs="Arial"/>
                <w:sz w:val="20"/>
                <w:szCs w:val="20"/>
              </w:rPr>
              <w:t xml:space="preserve"> including all raw data, databases and analysis outputs</w:t>
            </w:r>
          </w:p>
        </w:tc>
        <w:tc>
          <w:tcPr>
            <w:tcW w:w="1684" w:type="dxa"/>
            <w:shd w:val="clear" w:color="auto" w:fill="auto"/>
            <w:vAlign w:val="center"/>
          </w:tcPr>
          <w:p w14:paraId="010A3F9D" w14:textId="7B4C97CF" w:rsidR="00226FFF" w:rsidRPr="004A3733" w:rsidRDefault="00256149" w:rsidP="00226FFF">
            <w:pPr>
              <w:rPr>
                <w:rFonts w:cs="Arial"/>
                <w:sz w:val="20"/>
                <w:szCs w:val="20"/>
                <w:lang w:eastAsia="en-AU"/>
              </w:rPr>
            </w:pPr>
            <w:r>
              <w:rPr>
                <w:rFonts w:asciiTheme="majorBidi" w:hAnsiTheme="majorBidi"/>
                <w:color w:val="FF0000"/>
                <w:sz w:val="20"/>
                <w:szCs w:val="20"/>
                <w:lang w:eastAsia="en-AU"/>
              </w:rPr>
              <w:t>10</w:t>
            </w:r>
            <w:r w:rsidR="005F4B8D" w:rsidRPr="00705B88">
              <w:rPr>
                <w:rFonts w:asciiTheme="majorBidi" w:hAnsiTheme="majorBidi"/>
                <w:color w:val="FF0000"/>
                <w:sz w:val="20"/>
                <w:szCs w:val="20"/>
                <w:lang w:eastAsia="en-AU"/>
              </w:rPr>
              <w:t xml:space="preserve"> </w:t>
            </w:r>
            <w:r w:rsidR="00E5177B">
              <w:rPr>
                <w:rFonts w:asciiTheme="majorBidi" w:hAnsiTheme="majorBidi"/>
                <w:color w:val="FF0000"/>
                <w:sz w:val="20"/>
                <w:szCs w:val="20"/>
                <w:lang w:eastAsia="en-AU"/>
              </w:rPr>
              <w:t>October</w:t>
            </w:r>
            <w:r w:rsidR="005F4B8D" w:rsidRPr="00705B88">
              <w:rPr>
                <w:rFonts w:asciiTheme="majorBidi" w:hAnsiTheme="majorBidi"/>
                <w:color w:val="FF0000"/>
                <w:sz w:val="20"/>
                <w:szCs w:val="20"/>
                <w:lang w:eastAsia="en-AU"/>
              </w:rPr>
              <w:t>, 2024</w:t>
            </w:r>
          </w:p>
        </w:tc>
      </w:tr>
      <w:tr w:rsidR="00226FFF" w:rsidRPr="008331FD" w14:paraId="28EA84B5" w14:textId="77777777" w:rsidTr="3BD7F60D">
        <w:tc>
          <w:tcPr>
            <w:tcW w:w="7332" w:type="dxa"/>
            <w:shd w:val="clear" w:color="auto" w:fill="auto"/>
            <w:vAlign w:val="center"/>
          </w:tcPr>
          <w:p w14:paraId="3334845D" w14:textId="06280BF5" w:rsidR="00226FFF" w:rsidRPr="004A3733" w:rsidRDefault="00226FFF" w:rsidP="00226FFF">
            <w:pPr>
              <w:spacing w:after="0"/>
              <w:rPr>
                <w:rFonts w:cs="Arial"/>
                <w:sz w:val="20"/>
                <w:szCs w:val="20"/>
              </w:rPr>
            </w:pPr>
            <w:r w:rsidRPr="004A3733">
              <w:rPr>
                <w:rFonts w:cs="Arial"/>
                <w:sz w:val="20"/>
                <w:szCs w:val="20"/>
              </w:rPr>
              <w:t xml:space="preserve">An </w:t>
            </w:r>
            <w:r w:rsidR="00256149" w:rsidRPr="00256149">
              <w:rPr>
                <w:rFonts w:cs="Arial"/>
                <w:b/>
                <w:bCs/>
                <w:sz w:val="20"/>
                <w:szCs w:val="20"/>
              </w:rPr>
              <w:t>Gender Analysis</w:t>
            </w:r>
            <w:r w:rsidR="00256149">
              <w:rPr>
                <w:rFonts w:cs="Arial"/>
                <w:sz w:val="20"/>
                <w:szCs w:val="20"/>
              </w:rPr>
              <w:t xml:space="preserve"> </w:t>
            </w:r>
            <w:r w:rsidRPr="004A3733">
              <w:rPr>
                <w:rFonts w:cs="Arial"/>
                <w:b/>
                <w:sz w:val="20"/>
                <w:szCs w:val="20"/>
              </w:rPr>
              <w:t xml:space="preserve">Report </w:t>
            </w:r>
            <w:r w:rsidRPr="004A3733">
              <w:rPr>
                <w:rFonts w:cs="Arial"/>
                <w:sz w:val="20"/>
                <w:szCs w:val="20"/>
              </w:rPr>
              <w:t xml:space="preserve">(Draft Version) including the following elements: </w:t>
            </w:r>
          </w:p>
          <w:p w14:paraId="00C6B875"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Executive summary</w:t>
            </w:r>
          </w:p>
          <w:p w14:paraId="629F1DB8" w14:textId="4468E01A"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Background description of the program and context relevant to the </w:t>
            </w:r>
            <w:r w:rsidR="007514E1">
              <w:rPr>
                <w:rFonts w:cs="Arial"/>
                <w:sz w:val="20"/>
                <w:szCs w:val="20"/>
              </w:rPr>
              <w:t>GE analysis</w:t>
            </w:r>
          </w:p>
          <w:p w14:paraId="0D44050C" w14:textId="066A21B0"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Scope and focus of the </w:t>
            </w:r>
            <w:r w:rsidR="007514E1">
              <w:rPr>
                <w:rFonts w:cs="Arial"/>
                <w:sz w:val="20"/>
                <w:szCs w:val="20"/>
              </w:rPr>
              <w:t>GE analysis</w:t>
            </w:r>
          </w:p>
          <w:p w14:paraId="05825D34" w14:textId="7D65E683"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Overview of the </w:t>
            </w:r>
            <w:r w:rsidR="007514E1">
              <w:rPr>
                <w:rFonts w:cs="Arial"/>
                <w:sz w:val="20"/>
                <w:szCs w:val="20"/>
              </w:rPr>
              <w:t>GE analysis</w:t>
            </w:r>
            <w:r w:rsidRPr="004A3733">
              <w:rPr>
                <w:rFonts w:cs="Arial"/>
                <w:sz w:val="20"/>
                <w:szCs w:val="20"/>
              </w:rPr>
              <w:t xml:space="preserve"> methodology and data collection methods, including  </w:t>
            </w:r>
            <w:r w:rsidR="00572D0F">
              <w:rPr>
                <w:rFonts w:cs="Arial"/>
                <w:sz w:val="20"/>
                <w:szCs w:val="20"/>
              </w:rPr>
              <w:t>GE analysis</w:t>
            </w:r>
            <w:r w:rsidRPr="004A3733">
              <w:rPr>
                <w:rFonts w:cs="Arial"/>
                <w:sz w:val="20"/>
                <w:szCs w:val="20"/>
              </w:rPr>
              <w:t xml:space="preserve"> matrix</w:t>
            </w:r>
          </w:p>
          <w:p w14:paraId="753E3E13" w14:textId="4949241A"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Findings aligned to each of the key </w:t>
            </w:r>
            <w:r w:rsidR="00572D0F">
              <w:rPr>
                <w:rFonts w:cs="Arial"/>
                <w:sz w:val="20"/>
                <w:szCs w:val="20"/>
              </w:rPr>
              <w:t>GE analysis</w:t>
            </w:r>
            <w:r w:rsidRPr="004A3733">
              <w:rPr>
                <w:rFonts w:cs="Arial"/>
                <w:sz w:val="20"/>
                <w:szCs w:val="20"/>
              </w:rPr>
              <w:t xml:space="preserve"> questions</w:t>
            </w:r>
          </w:p>
          <w:p w14:paraId="6FE042DB" w14:textId="648059E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 xml:space="preserve">Specific caveats or methodological limitations of the </w:t>
            </w:r>
            <w:r w:rsidR="0071440C">
              <w:rPr>
                <w:rFonts w:cs="Arial"/>
                <w:sz w:val="20"/>
                <w:szCs w:val="20"/>
              </w:rPr>
              <w:t>GE analysis</w:t>
            </w:r>
            <w:r w:rsidRPr="004A3733">
              <w:rPr>
                <w:rFonts w:cs="Arial"/>
                <w:sz w:val="20"/>
                <w:szCs w:val="20"/>
              </w:rPr>
              <w:t xml:space="preserve"> </w:t>
            </w:r>
          </w:p>
          <w:p w14:paraId="0971B164"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Conclusions outlining implications of the findings or learnings</w:t>
            </w:r>
          </w:p>
          <w:p w14:paraId="69AEF71B" w14:textId="77777777" w:rsidR="00226FFF" w:rsidRPr="004A3733" w:rsidRDefault="00226FFF" w:rsidP="00226FFF">
            <w:pPr>
              <w:numPr>
                <w:ilvl w:val="0"/>
                <w:numId w:val="7"/>
              </w:numPr>
              <w:spacing w:after="0" w:line="240" w:lineRule="auto"/>
              <w:rPr>
                <w:rFonts w:cs="Arial"/>
                <w:sz w:val="20"/>
                <w:szCs w:val="20"/>
              </w:rPr>
            </w:pPr>
            <w:r w:rsidRPr="004A3733">
              <w:rPr>
                <w:rFonts w:cs="Arial"/>
                <w:sz w:val="20"/>
                <w:szCs w:val="20"/>
              </w:rPr>
              <w:t>Recommendations</w:t>
            </w:r>
          </w:p>
          <w:p w14:paraId="26EC80CC" w14:textId="37692BA5" w:rsidR="00226FFF" w:rsidRPr="004A3733" w:rsidRDefault="00226FFF" w:rsidP="00226FFF">
            <w:pPr>
              <w:numPr>
                <w:ilvl w:val="0"/>
                <w:numId w:val="2"/>
              </w:numPr>
              <w:spacing w:after="0" w:line="240" w:lineRule="auto"/>
              <w:rPr>
                <w:rFonts w:cstheme="minorHAnsi"/>
                <w:sz w:val="20"/>
                <w:szCs w:val="20"/>
              </w:rPr>
            </w:pPr>
            <w:r w:rsidRPr="004A3733">
              <w:rPr>
                <w:rFonts w:cstheme="minorHAnsi"/>
                <w:sz w:val="20"/>
                <w:szCs w:val="20"/>
              </w:rPr>
              <w:lastRenderedPageBreak/>
              <w:t xml:space="preserve">Annexes (project log frame, </w:t>
            </w:r>
            <w:r w:rsidR="00BA411A">
              <w:rPr>
                <w:rFonts w:cstheme="minorHAnsi"/>
                <w:sz w:val="20"/>
                <w:szCs w:val="20"/>
              </w:rPr>
              <w:t>GE Analysis</w:t>
            </w:r>
            <w:r w:rsidRPr="004A3733">
              <w:rPr>
                <w:rFonts w:cstheme="minorHAnsi"/>
                <w:sz w:val="20"/>
                <w:szCs w:val="20"/>
              </w:rPr>
              <w:t xml:space="preserve"> TOR, inception report, </w:t>
            </w:r>
            <w:r w:rsidR="00385E8F">
              <w:rPr>
                <w:rFonts w:cstheme="minorHAnsi"/>
                <w:sz w:val="20"/>
                <w:szCs w:val="20"/>
              </w:rPr>
              <w:t>GE analysis</w:t>
            </w:r>
            <w:r w:rsidRPr="004A3733">
              <w:rPr>
                <w:rFonts w:cstheme="minorHAnsi"/>
                <w:sz w:val="20"/>
                <w:szCs w:val="20"/>
              </w:rPr>
              <w:t xml:space="preserve"> schedule, list of people involved)</w:t>
            </w:r>
          </w:p>
          <w:p w14:paraId="44817F0B" w14:textId="77777777" w:rsidR="00226FFF" w:rsidRPr="004A3733" w:rsidRDefault="00226FFF" w:rsidP="00226FFF">
            <w:pPr>
              <w:spacing w:after="0" w:line="240" w:lineRule="auto"/>
              <w:rPr>
                <w:rFonts w:cstheme="minorHAnsi"/>
                <w:sz w:val="20"/>
                <w:szCs w:val="20"/>
              </w:rPr>
            </w:pPr>
          </w:p>
          <w:p w14:paraId="0C0A1460" w14:textId="2B05CDE2" w:rsidR="00226FFF" w:rsidRPr="004A3733" w:rsidRDefault="00226FFF" w:rsidP="00226FFF">
            <w:pPr>
              <w:spacing w:after="0" w:line="240" w:lineRule="auto"/>
              <w:rPr>
                <w:rFonts w:cstheme="minorHAnsi"/>
                <w:sz w:val="20"/>
                <w:szCs w:val="20"/>
              </w:rPr>
            </w:pPr>
            <w:r w:rsidRPr="004A3733">
              <w:rPr>
                <w:rFonts w:cstheme="minorHAnsi"/>
                <w:sz w:val="20"/>
                <w:szCs w:val="20"/>
              </w:rPr>
              <w:t xml:space="preserve">See annex for an outline of the </w:t>
            </w:r>
            <w:r w:rsidR="0071440C">
              <w:rPr>
                <w:rFonts w:cstheme="minorHAnsi"/>
                <w:sz w:val="20"/>
                <w:szCs w:val="20"/>
              </w:rPr>
              <w:t>GE analysis</w:t>
            </w:r>
            <w:r w:rsidRPr="004A3733">
              <w:rPr>
                <w:rFonts w:cstheme="minorHAnsi"/>
                <w:sz w:val="20"/>
                <w:szCs w:val="20"/>
              </w:rPr>
              <w:t xml:space="preserve"> report </w:t>
            </w:r>
          </w:p>
          <w:p w14:paraId="67A7B0EC" w14:textId="402CA6DC" w:rsidR="00226FFF" w:rsidRPr="004A3733" w:rsidRDefault="00226FFF" w:rsidP="00226FFF">
            <w:pPr>
              <w:spacing w:after="0" w:line="240" w:lineRule="auto"/>
              <w:rPr>
                <w:rFonts w:cstheme="minorHAnsi"/>
                <w:sz w:val="20"/>
                <w:szCs w:val="20"/>
              </w:rPr>
            </w:pPr>
          </w:p>
        </w:tc>
        <w:tc>
          <w:tcPr>
            <w:tcW w:w="1684" w:type="dxa"/>
            <w:shd w:val="clear" w:color="auto" w:fill="auto"/>
            <w:vAlign w:val="center"/>
          </w:tcPr>
          <w:p w14:paraId="273B4C4A" w14:textId="18B81E36" w:rsidR="00226FFF" w:rsidRPr="004A3733" w:rsidRDefault="00FE2230" w:rsidP="00226FFF">
            <w:pPr>
              <w:rPr>
                <w:rFonts w:cs="Arial"/>
                <w:sz w:val="20"/>
                <w:szCs w:val="20"/>
                <w:lang w:eastAsia="en-AU"/>
              </w:rPr>
            </w:pPr>
            <w:r>
              <w:rPr>
                <w:rFonts w:asciiTheme="majorBidi" w:hAnsiTheme="majorBidi"/>
                <w:color w:val="FF0000"/>
                <w:sz w:val="20"/>
                <w:szCs w:val="20"/>
                <w:lang w:eastAsia="en-AU"/>
              </w:rPr>
              <w:lastRenderedPageBreak/>
              <w:t>30</w:t>
            </w:r>
            <w:r w:rsidRPr="00705B88">
              <w:rPr>
                <w:rFonts w:asciiTheme="majorBidi" w:hAnsiTheme="majorBidi"/>
                <w:color w:val="FF0000"/>
                <w:sz w:val="20"/>
                <w:szCs w:val="20"/>
                <w:lang w:eastAsia="en-AU"/>
              </w:rPr>
              <w:t xml:space="preserve"> </w:t>
            </w:r>
            <w:r w:rsidR="00E5177B">
              <w:rPr>
                <w:rFonts w:asciiTheme="majorBidi" w:hAnsiTheme="majorBidi"/>
                <w:color w:val="FF0000"/>
                <w:sz w:val="20"/>
                <w:szCs w:val="20"/>
                <w:lang w:eastAsia="en-AU"/>
              </w:rPr>
              <w:t>October</w:t>
            </w:r>
            <w:r w:rsidRPr="00705B88">
              <w:rPr>
                <w:rFonts w:asciiTheme="majorBidi" w:hAnsiTheme="majorBidi"/>
                <w:color w:val="FF0000"/>
                <w:sz w:val="20"/>
                <w:szCs w:val="20"/>
                <w:lang w:eastAsia="en-AU"/>
              </w:rPr>
              <w:t>, 2024</w:t>
            </w:r>
          </w:p>
        </w:tc>
      </w:tr>
      <w:tr w:rsidR="00226FFF" w:rsidRPr="008331FD" w14:paraId="5381C5DC" w14:textId="77777777" w:rsidTr="3BD7F60D">
        <w:tc>
          <w:tcPr>
            <w:tcW w:w="7332" w:type="dxa"/>
            <w:shd w:val="clear" w:color="auto" w:fill="auto"/>
            <w:vAlign w:val="center"/>
          </w:tcPr>
          <w:p w14:paraId="47CCB53D" w14:textId="6A6BBF8D" w:rsidR="00BC1055" w:rsidRDefault="00226FFF" w:rsidP="00BC1055">
            <w:pPr>
              <w:spacing w:after="0" w:line="240" w:lineRule="auto"/>
              <w:rPr>
                <w:rFonts w:cs="Arial"/>
                <w:sz w:val="20"/>
                <w:szCs w:val="20"/>
              </w:rPr>
            </w:pPr>
            <w:r w:rsidRPr="004A3733">
              <w:rPr>
                <w:rFonts w:cs="Arial"/>
                <w:b/>
                <w:sz w:val="20"/>
                <w:szCs w:val="20"/>
              </w:rPr>
              <w:t xml:space="preserve">Final </w:t>
            </w:r>
            <w:r w:rsidR="0071440C">
              <w:rPr>
                <w:rFonts w:cs="Arial"/>
                <w:b/>
                <w:sz w:val="20"/>
                <w:szCs w:val="20"/>
              </w:rPr>
              <w:t xml:space="preserve">GE </w:t>
            </w:r>
            <w:r w:rsidR="00AA1D24">
              <w:rPr>
                <w:rFonts w:cs="Arial"/>
                <w:b/>
                <w:bCs/>
                <w:color w:val="auto"/>
                <w:sz w:val="20"/>
                <w:szCs w:val="20"/>
                <w:lang w:eastAsia="en-AU"/>
              </w:rPr>
              <w:t>Analysis</w:t>
            </w:r>
            <w:r w:rsidR="00AA1D24" w:rsidRPr="004A3733">
              <w:rPr>
                <w:rFonts w:cs="Arial"/>
                <w:b/>
                <w:sz w:val="20"/>
                <w:szCs w:val="20"/>
              </w:rPr>
              <w:t xml:space="preserve"> </w:t>
            </w:r>
            <w:r w:rsidRPr="004A3733">
              <w:rPr>
                <w:rFonts w:cs="Arial"/>
                <w:b/>
                <w:sz w:val="20"/>
                <w:szCs w:val="20"/>
              </w:rPr>
              <w:t>Report</w:t>
            </w:r>
            <w:r w:rsidRPr="004A3733">
              <w:rPr>
                <w:rFonts w:cs="Arial"/>
                <w:sz w:val="20"/>
                <w:szCs w:val="20"/>
              </w:rPr>
              <w:t xml:space="preserve"> incorporating feedback from consultation on the Draft </w:t>
            </w:r>
            <w:r w:rsidR="00EA3211">
              <w:rPr>
                <w:rFonts w:cs="Arial"/>
                <w:sz w:val="20"/>
                <w:szCs w:val="20"/>
              </w:rPr>
              <w:t>GE Analysis</w:t>
            </w:r>
            <w:r w:rsidRPr="004A3733">
              <w:rPr>
                <w:rFonts w:cs="Arial"/>
                <w:sz w:val="20"/>
                <w:szCs w:val="20"/>
              </w:rPr>
              <w:t xml:space="preserve"> Report</w:t>
            </w:r>
            <w:r w:rsidR="00CE0579">
              <w:rPr>
                <w:rFonts w:cs="Arial"/>
                <w:sz w:val="20"/>
                <w:szCs w:val="20"/>
              </w:rPr>
              <w:t xml:space="preserve"> with</w:t>
            </w:r>
          </w:p>
          <w:p w14:paraId="3A76400F" w14:textId="77777777" w:rsidR="00CE0579" w:rsidRPr="00BC1055" w:rsidRDefault="00CE0579" w:rsidP="00BC1055">
            <w:pPr>
              <w:pStyle w:val="ListParagraph"/>
              <w:numPr>
                <w:ilvl w:val="0"/>
                <w:numId w:val="35"/>
              </w:numPr>
              <w:autoSpaceDE w:val="0"/>
              <w:autoSpaceDN w:val="0"/>
              <w:adjustRightInd w:val="0"/>
              <w:spacing w:after="0" w:line="240" w:lineRule="auto"/>
              <w:rPr>
                <w:rFonts w:ascii="CIDFont+F4" w:hAnsi="CIDFont+F4" w:cs="CIDFont+F4"/>
                <w:sz w:val="23"/>
                <w:szCs w:val="23"/>
                <w:lang w:bidi="bn-IN"/>
              </w:rPr>
            </w:pPr>
            <w:r w:rsidRPr="00BC1055">
              <w:rPr>
                <w:rFonts w:ascii="CIDFont+F4" w:hAnsi="CIDFont+F4" w:cs="CIDFont+F4"/>
                <w:sz w:val="23"/>
                <w:szCs w:val="23"/>
                <w:lang w:bidi="bn-IN"/>
              </w:rPr>
              <w:t>PowerPoint slides incorporating key findings</w:t>
            </w:r>
          </w:p>
          <w:p w14:paraId="658448BA" w14:textId="0AA64A80" w:rsidR="00CE0579" w:rsidRPr="00BC1055" w:rsidRDefault="00CE0579" w:rsidP="00BC1055">
            <w:pPr>
              <w:pStyle w:val="ListParagraph"/>
              <w:numPr>
                <w:ilvl w:val="0"/>
                <w:numId w:val="35"/>
              </w:numPr>
              <w:autoSpaceDE w:val="0"/>
              <w:autoSpaceDN w:val="0"/>
              <w:adjustRightInd w:val="0"/>
              <w:spacing w:after="0" w:line="240" w:lineRule="auto"/>
              <w:rPr>
                <w:rFonts w:ascii="CIDFont+F4" w:hAnsi="CIDFont+F4" w:cs="CIDFont+F4"/>
                <w:sz w:val="23"/>
                <w:szCs w:val="23"/>
                <w:lang w:bidi="bn-IN"/>
              </w:rPr>
            </w:pPr>
            <w:r w:rsidRPr="00BC1055">
              <w:rPr>
                <w:rFonts w:ascii="CIDFont+F4" w:hAnsi="CIDFont+F4" w:cs="CIDFont+F4"/>
                <w:sz w:val="23"/>
                <w:szCs w:val="23"/>
                <w:lang w:bidi="bn-IN"/>
              </w:rPr>
              <w:t>Row data sheet</w:t>
            </w:r>
          </w:p>
          <w:p w14:paraId="6CD59C3F" w14:textId="31CF3F34" w:rsidR="00CE0579" w:rsidRPr="00BC1055" w:rsidRDefault="00CE0579" w:rsidP="00BC1055">
            <w:pPr>
              <w:pStyle w:val="ListParagraph"/>
              <w:numPr>
                <w:ilvl w:val="0"/>
                <w:numId w:val="35"/>
              </w:numPr>
              <w:spacing w:after="0" w:line="240" w:lineRule="auto"/>
              <w:rPr>
                <w:rFonts w:cs="Arial"/>
              </w:rPr>
            </w:pPr>
            <w:r w:rsidRPr="00BC1055">
              <w:rPr>
                <w:rFonts w:ascii="CIDFont+F4" w:hAnsi="CIDFont+F4" w:cs="CIDFont+F4"/>
                <w:sz w:val="23"/>
                <w:szCs w:val="23"/>
                <w:lang w:bidi="bn-IN"/>
              </w:rPr>
              <w:t>relevant annexures</w:t>
            </w:r>
          </w:p>
        </w:tc>
        <w:tc>
          <w:tcPr>
            <w:tcW w:w="1684" w:type="dxa"/>
            <w:shd w:val="clear" w:color="auto" w:fill="auto"/>
            <w:vAlign w:val="center"/>
          </w:tcPr>
          <w:p w14:paraId="59D82149" w14:textId="42A07E6E" w:rsidR="00226FFF" w:rsidRPr="004A3733" w:rsidRDefault="00504BCF" w:rsidP="00226FFF">
            <w:pPr>
              <w:rPr>
                <w:rFonts w:cs="Arial"/>
                <w:sz w:val="20"/>
                <w:szCs w:val="20"/>
                <w:lang w:eastAsia="en-AU"/>
              </w:rPr>
            </w:pPr>
            <w:r>
              <w:rPr>
                <w:rFonts w:asciiTheme="majorBidi" w:hAnsiTheme="majorBidi"/>
                <w:color w:val="FF0000"/>
                <w:sz w:val="20"/>
                <w:szCs w:val="20"/>
                <w:lang w:eastAsia="en-AU"/>
              </w:rPr>
              <w:t>15</w:t>
            </w:r>
            <w:r w:rsidR="00E32BD4">
              <w:rPr>
                <w:rFonts w:asciiTheme="majorBidi" w:hAnsiTheme="majorBidi"/>
                <w:color w:val="FF0000"/>
                <w:sz w:val="20"/>
                <w:szCs w:val="20"/>
                <w:lang w:eastAsia="en-AU"/>
              </w:rPr>
              <w:t xml:space="preserve"> </w:t>
            </w:r>
            <w:r w:rsidR="00EA3211">
              <w:rPr>
                <w:rFonts w:asciiTheme="majorBidi" w:hAnsiTheme="majorBidi"/>
                <w:color w:val="FF0000"/>
                <w:sz w:val="20"/>
                <w:szCs w:val="20"/>
                <w:lang w:eastAsia="en-AU"/>
              </w:rPr>
              <w:t>November</w:t>
            </w:r>
            <w:r w:rsidR="00E32BD4" w:rsidRPr="002D4219">
              <w:rPr>
                <w:rFonts w:asciiTheme="majorBidi" w:hAnsiTheme="majorBidi"/>
                <w:color w:val="FF0000"/>
                <w:sz w:val="20"/>
                <w:szCs w:val="20"/>
                <w:lang w:eastAsia="en-AU"/>
              </w:rPr>
              <w:t>, 2024</w:t>
            </w:r>
          </w:p>
        </w:tc>
      </w:tr>
    </w:tbl>
    <w:p w14:paraId="7B85D882" w14:textId="77777777" w:rsidR="00FD2D78" w:rsidRPr="008331FD" w:rsidRDefault="00FD2D78" w:rsidP="00765501">
      <w:pPr>
        <w:rPr>
          <w:rFonts w:asciiTheme="majorHAnsi" w:hAnsiTheme="majorHAnsi" w:cstheme="minorHAnsi"/>
          <w:color w:val="0070C0"/>
        </w:rPr>
      </w:pPr>
    </w:p>
    <w:p w14:paraId="08D09C8F" w14:textId="6852FF1A" w:rsidR="001E45BE" w:rsidRPr="008331FD" w:rsidRDefault="003079B4" w:rsidP="007A01A0">
      <w:pPr>
        <w:pStyle w:val="Heading1"/>
        <w:numPr>
          <w:ilvl w:val="0"/>
          <w:numId w:val="3"/>
        </w:numPr>
      </w:pPr>
      <w:r w:rsidRPr="008331FD">
        <w:t>Key Cont</w:t>
      </w:r>
      <w:r w:rsidR="009A2FDC">
        <w:t>ACT</w:t>
      </w:r>
    </w:p>
    <w:p w14:paraId="6A0413FE" w14:textId="221F259E" w:rsidR="00A66F63" w:rsidRPr="00B04488" w:rsidRDefault="00A70695" w:rsidP="00400C1C">
      <w:pPr>
        <w:jc w:val="both"/>
        <w:rPr>
          <w:color w:val="auto"/>
          <w:lang w:val="en-US"/>
        </w:rPr>
      </w:pPr>
      <w:r w:rsidRPr="00B04488">
        <w:rPr>
          <w:color w:val="auto"/>
        </w:rPr>
        <w:t xml:space="preserve">The </w:t>
      </w:r>
      <w:r w:rsidR="00EA3211">
        <w:rPr>
          <w:color w:val="auto"/>
        </w:rPr>
        <w:t>GE analysis</w:t>
      </w:r>
      <w:r w:rsidRPr="00B04488">
        <w:rPr>
          <w:color w:val="auto"/>
        </w:rPr>
        <w:t xml:space="preserve"> will be coordinated by </w:t>
      </w:r>
      <w:r w:rsidR="00492A83" w:rsidRPr="00B04488">
        <w:rPr>
          <w:rStyle w:val="cf01"/>
          <w:rFonts w:asciiTheme="minorHAnsi" w:hAnsiTheme="minorHAnsi"/>
          <w:sz w:val="22"/>
          <w:szCs w:val="22"/>
        </w:rPr>
        <w:t>Md. Shafiqur Rahman</w:t>
      </w:r>
      <w:r w:rsidR="00343437" w:rsidRPr="00B04488">
        <w:rPr>
          <w:rStyle w:val="cf01"/>
          <w:rFonts w:asciiTheme="minorHAnsi" w:hAnsiTheme="minorHAnsi"/>
          <w:sz w:val="22"/>
          <w:szCs w:val="22"/>
        </w:rPr>
        <w:t xml:space="preserve">, </w:t>
      </w:r>
      <w:r w:rsidR="00343437" w:rsidRPr="00B04488">
        <w:rPr>
          <w:rFonts w:cs="Segoe UI"/>
          <w:color w:val="262626"/>
        </w:rPr>
        <w:t>Senior Specialist, Employment, Inclusion and safeguarding</w:t>
      </w:r>
      <w:r w:rsidR="00400C1C" w:rsidRPr="00B04488">
        <w:rPr>
          <w:color w:val="auto"/>
        </w:rPr>
        <w:t xml:space="preserve"> (</w:t>
      </w:r>
      <w:r w:rsidR="00B10FC1" w:rsidRPr="00B04488">
        <w:rPr>
          <w:color w:val="auto"/>
        </w:rPr>
        <w:t>Shafiqur.rahman</w:t>
      </w:r>
      <w:r w:rsidRPr="00B04488">
        <w:rPr>
          <w:color w:val="auto"/>
        </w:rPr>
        <w:t>@ucepbd.org, 017</w:t>
      </w:r>
      <w:r w:rsidR="00D049FC" w:rsidRPr="00B04488">
        <w:rPr>
          <w:color w:val="auto"/>
        </w:rPr>
        <w:t>11112455</w:t>
      </w:r>
      <w:r w:rsidRPr="00B04488">
        <w:rPr>
          <w:color w:val="auto"/>
        </w:rPr>
        <w:t xml:space="preserve">) keeping close coordination with </w:t>
      </w:r>
      <w:r w:rsidR="00FB6E1C" w:rsidRPr="00B04488">
        <w:rPr>
          <w:color w:val="auto"/>
        </w:rPr>
        <w:t xml:space="preserve">MERL and </w:t>
      </w:r>
      <w:r w:rsidR="001C7429" w:rsidRPr="00B04488">
        <w:rPr>
          <w:color w:val="auto"/>
        </w:rPr>
        <w:t xml:space="preserve">program </w:t>
      </w:r>
      <w:r w:rsidR="00803E4A" w:rsidRPr="00B04488">
        <w:rPr>
          <w:color w:val="auto"/>
        </w:rPr>
        <w:t xml:space="preserve">unit </w:t>
      </w:r>
      <w:r w:rsidRPr="00B04488">
        <w:rPr>
          <w:color w:val="auto"/>
        </w:rPr>
        <w:t>for any required support, information, and documents.</w:t>
      </w:r>
    </w:p>
    <w:p w14:paraId="0DB6B4F5" w14:textId="3AFFA779" w:rsidR="00310AD4" w:rsidRPr="008331FD" w:rsidRDefault="00B83838" w:rsidP="007A01A0">
      <w:pPr>
        <w:pStyle w:val="Heading1"/>
        <w:numPr>
          <w:ilvl w:val="0"/>
          <w:numId w:val="3"/>
        </w:numPr>
      </w:pPr>
      <w:r>
        <w:rPr>
          <w:highlight w:val="yellow"/>
        </w:rPr>
        <w:t>GE Analysis</w:t>
      </w:r>
      <w:r w:rsidR="007B3267">
        <w:t xml:space="preserve"> STUDY</w:t>
      </w:r>
      <w:r w:rsidR="00310AD4" w:rsidRPr="008331FD">
        <w:t xml:space="preserve"> team </w:t>
      </w:r>
    </w:p>
    <w:p w14:paraId="1FCE7DBB" w14:textId="1FF2E835" w:rsidR="00CE3FAE" w:rsidRPr="00E04648" w:rsidRDefault="00CE3FAE" w:rsidP="00CE3FAE">
      <w:pPr>
        <w:widowControl w:val="0"/>
        <w:autoSpaceDE w:val="0"/>
        <w:autoSpaceDN w:val="0"/>
        <w:adjustRightInd w:val="0"/>
        <w:spacing w:after="0" w:line="281" w:lineRule="auto"/>
        <w:ind w:right="63"/>
        <w:rPr>
          <w:color w:val="000000"/>
          <w:w w:val="120"/>
        </w:rPr>
      </w:pPr>
      <w:r w:rsidRPr="00E04648">
        <w:rPr>
          <w:color w:val="000000"/>
          <w:w w:val="113"/>
        </w:rPr>
        <w:t xml:space="preserve">The </w:t>
      </w:r>
      <w:r w:rsidR="00056A95">
        <w:rPr>
          <w:color w:val="000000"/>
          <w:w w:val="113"/>
        </w:rPr>
        <w:t>GE Analysis</w:t>
      </w:r>
      <w:r w:rsidRPr="00E04648">
        <w:rPr>
          <w:color w:val="000000"/>
          <w:w w:val="113"/>
        </w:rPr>
        <w:t xml:space="preserve"> </w:t>
      </w:r>
      <w:r w:rsidRPr="00E04648">
        <w:rPr>
          <w:color w:val="000000"/>
          <w:spacing w:val="21"/>
        </w:rPr>
        <w:t>team</w:t>
      </w:r>
      <w:r w:rsidRPr="00E04648">
        <w:rPr>
          <w:color w:val="000000"/>
          <w:w w:val="120"/>
        </w:rPr>
        <w:t xml:space="preserve"> </w:t>
      </w:r>
      <w:r w:rsidRPr="00E04648">
        <w:rPr>
          <w:color w:val="000000"/>
          <w:spacing w:val="10"/>
          <w:w w:val="120"/>
        </w:rPr>
        <w:t>members</w:t>
      </w:r>
      <w:r w:rsidRPr="00E04648">
        <w:rPr>
          <w:color w:val="000000"/>
          <w:w w:val="120"/>
        </w:rPr>
        <w:t xml:space="preserve"> include as below:</w:t>
      </w:r>
    </w:p>
    <w:p w14:paraId="4FBA3225" w14:textId="77777777" w:rsidR="00CE3FAE" w:rsidRPr="00E04648" w:rsidRDefault="00CE3FAE" w:rsidP="00CE3FAE">
      <w:pPr>
        <w:widowControl w:val="0"/>
        <w:autoSpaceDE w:val="0"/>
        <w:autoSpaceDN w:val="0"/>
        <w:adjustRightInd w:val="0"/>
        <w:spacing w:after="0" w:line="281" w:lineRule="auto"/>
        <w:ind w:left="240" w:right="63"/>
        <w:rPr>
          <w:color w:val="000000"/>
          <w:w w:val="120"/>
        </w:rPr>
      </w:pPr>
    </w:p>
    <w:p w14:paraId="35228CA9" w14:textId="77777777" w:rsidR="00CE3FAE" w:rsidRPr="00E04648" w:rsidRDefault="00CE3FAE" w:rsidP="00CE3FAE">
      <w:pPr>
        <w:spacing w:after="0" w:line="240" w:lineRule="auto"/>
        <w:jc w:val="both"/>
      </w:pPr>
      <w:r w:rsidRPr="00E04648">
        <w:t>The consultants/firm/organization shall have roves readiness for independent work in the field and should have extensive academic experience in education or facilitation or a related field. The consultants/firm/organization should have, but not limited to, below composition of staff:</w:t>
      </w:r>
    </w:p>
    <w:p w14:paraId="097AF35C" w14:textId="77777777" w:rsidR="00CE3FAE" w:rsidRPr="00E04648" w:rsidRDefault="00CE3FAE" w:rsidP="00CE3FAE">
      <w:pPr>
        <w:spacing w:after="0"/>
        <w:ind w:left="120"/>
        <w:jc w:val="both"/>
      </w:pPr>
    </w:p>
    <w:p w14:paraId="4CD6BA3B" w14:textId="575D1646" w:rsidR="00CE3FAE" w:rsidRPr="00E04648" w:rsidRDefault="00CE3FAE" w:rsidP="00CE3FAE">
      <w:pPr>
        <w:pStyle w:val="ListParagraph"/>
        <w:numPr>
          <w:ilvl w:val="0"/>
          <w:numId w:val="25"/>
        </w:numPr>
        <w:spacing w:after="0" w:line="276" w:lineRule="auto"/>
        <w:jc w:val="both"/>
        <w:rPr>
          <w:i w:val="0"/>
          <w:iCs w:val="0"/>
          <w:sz w:val="22"/>
          <w:szCs w:val="22"/>
        </w:rPr>
      </w:pPr>
      <w:r w:rsidRPr="00E04648">
        <w:rPr>
          <w:i w:val="0"/>
          <w:iCs w:val="0"/>
          <w:sz w:val="22"/>
          <w:szCs w:val="22"/>
        </w:rPr>
        <w:t>Team Leader- Should have minimum 15 years of experience blended with national and international organization or project implementation specially on Gender Inclusion</w:t>
      </w:r>
      <w:r w:rsidR="008F607E" w:rsidRPr="00E04648">
        <w:rPr>
          <w:i w:val="0"/>
          <w:iCs w:val="0"/>
          <w:sz w:val="22"/>
          <w:szCs w:val="22"/>
        </w:rPr>
        <w:t>,</w:t>
      </w:r>
      <w:r w:rsidR="005B0CB2" w:rsidRPr="00E04648">
        <w:rPr>
          <w:i w:val="0"/>
          <w:iCs w:val="0"/>
          <w:sz w:val="22"/>
          <w:szCs w:val="22"/>
        </w:rPr>
        <w:t xml:space="preserve"> TVED and skill development</w:t>
      </w:r>
      <w:r w:rsidRPr="00E04648">
        <w:rPr>
          <w:i w:val="0"/>
          <w:iCs w:val="0"/>
          <w:sz w:val="22"/>
          <w:szCs w:val="22"/>
        </w:rPr>
        <w:t xml:space="preserve"> </w:t>
      </w:r>
      <w:r w:rsidR="00616EF3" w:rsidRPr="00E04648">
        <w:rPr>
          <w:i w:val="0"/>
          <w:iCs w:val="0"/>
          <w:sz w:val="22"/>
          <w:szCs w:val="22"/>
        </w:rPr>
        <w:t xml:space="preserve">specialist </w:t>
      </w:r>
      <w:r w:rsidRPr="00E04648">
        <w:rPr>
          <w:i w:val="0"/>
          <w:iCs w:val="0"/>
          <w:sz w:val="22"/>
          <w:szCs w:val="22"/>
        </w:rPr>
        <w:t xml:space="preserve">area. </w:t>
      </w:r>
    </w:p>
    <w:p w14:paraId="64B350E8" w14:textId="77777777" w:rsidR="00CE3FAE" w:rsidRPr="00E04648" w:rsidRDefault="00CE3FAE" w:rsidP="00CE3FAE">
      <w:pPr>
        <w:pStyle w:val="ListParagraph"/>
        <w:numPr>
          <w:ilvl w:val="0"/>
          <w:numId w:val="25"/>
        </w:numPr>
        <w:spacing w:after="0" w:line="276" w:lineRule="auto"/>
        <w:jc w:val="both"/>
        <w:rPr>
          <w:i w:val="0"/>
          <w:iCs w:val="0"/>
          <w:sz w:val="22"/>
          <w:szCs w:val="22"/>
        </w:rPr>
      </w:pPr>
      <w:r w:rsidRPr="00E04648">
        <w:rPr>
          <w:i w:val="0"/>
          <w:iCs w:val="0"/>
          <w:sz w:val="22"/>
          <w:szCs w:val="22"/>
        </w:rPr>
        <w:t>Gender Specialist- Should have minimum 10 years of research experience blended with national and international organization or project or as a university level research methodology teaching faculty member.</w:t>
      </w:r>
    </w:p>
    <w:p w14:paraId="4E33CE90" w14:textId="77777777" w:rsidR="00CE3FAE" w:rsidRPr="00E04648" w:rsidRDefault="00CE3FAE" w:rsidP="00CE3FAE">
      <w:pPr>
        <w:pStyle w:val="ListParagraph"/>
        <w:numPr>
          <w:ilvl w:val="0"/>
          <w:numId w:val="25"/>
        </w:numPr>
        <w:spacing w:after="0" w:line="276" w:lineRule="auto"/>
        <w:jc w:val="both"/>
        <w:rPr>
          <w:i w:val="0"/>
          <w:iCs w:val="0"/>
          <w:sz w:val="22"/>
          <w:szCs w:val="22"/>
        </w:rPr>
      </w:pPr>
      <w:r w:rsidRPr="00E04648">
        <w:rPr>
          <w:i w:val="0"/>
          <w:iCs w:val="0"/>
          <w:sz w:val="22"/>
          <w:szCs w:val="22"/>
        </w:rPr>
        <w:t>Social Specialist: Should have minimum 10 years of experience as sociologist or related field in reputed national and international organization or university level sociology teaching faculty member.</w:t>
      </w:r>
    </w:p>
    <w:p w14:paraId="348854F0" w14:textId="54B6A338" w:rsidR="00CE3FAE" w:rsidRPr="00E04648" w:rsidRDefault="00CE3FAE" w:rsidP="00CE3FAE">
      <w:pPr>
        <w:pStyle w:val="ListParagraph"/>
        <w:numPr>
          <w:ilvl w:val="0"/>
          <w:numId w:val="25"/>
        </w:numPr>
        <w:spacing w:after="0" w:line="276" w:lineRule="auto"/>
        <w:jc w:val="both"/>
        <w:rPr>
          <w:i w:val="0"/>
          <w:iCs w:val="0"/>
          <w:sz w:val="22"/>
          <w:szCs w:val="22"/>
        </w:rPr>
      </w:pPr>
      <w:r w:rsidRPr="00E04648">
        <w:rPr>
          <w:i w:val="0"/>
          <w:iCs w:val="0"/>
          <w:sz w:val="22"/>
          <w:szCs w:val="22"/>
        </w:rPr>
        <w:t>Stat</w:t>
      </w:r>
      <w:r w:rsidR="00B83838">
        <w:rPr>
          <w:i w:val="0"/>
          <w:iCs w:val="0"/>
          <w:sz w:val="22"/>
          <w:szCs w:val="22"/>
        </w:rPr>
        <w:t>istician</w:t>
      </w:r>
      <w:r w:rsidRPr="00E04648">
        <w:rPr>
          <w:i w:val="0"/>
          <w:iCs w:val="0"/>
          <w:sz w:val="22"/>
          <w:szCs w:val="22"/>
        </w:rPr>
        <w:t>/Anthropologist: Should have minimum 10 years of experience as anthropologist or related field in reputed national and international organization or university level anthropology teaching faculty member.</w:t>
      </w:r>
    </w:p>
    <w:p w14:paraId="641EF610" w14:textId="77777777" w:rsidR="00CE3FAE" w:rsidRPr="00E04648" w:rsidRDefault="00CE3FAE" w:rsidP="00EF6DC8">
      <w:pPr>
        <w:spacing w:after="0" w:line="240" w:lineRule="auto"/>
        <w:ind w:left="240"/>
      </w:pPr>
      <w:r w:rsidRPr="00E04648">
        <w:t>There is a high expectation that:</w:t>
      </w:r>
    </w:p>
    <w:p w14:paraId="12D2A60C" w14:textId="5665BBD3"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 xml:space="preserve">Members (or a proportion) of the </w:t>
      </w:r>
      <w:r w:rsidR="007B3267">
        <w:rPr>
          <w:i w:val="0"/>
          <w:iCs w:val="0"/>
          <w:sz w:val="22"/>
          <w:szCs w:val="22"/>
        </w:rPr>
        <w:t>study</w:t>
      </w:r>
      <w:r w:rsidRPr="00E04648">
        <w:rPr>
          <w:i w:val="0"/>
          <w:iCs w:val="0"/>
          <w:sz w:val="22"/>
          <w:szCs w:val="22"/>
        </w:rPr>
        <w:t xml:space="preserve"> team have a track record of working together.</w:t>
      </w:r>
    </w:p>
    <w:p w14:paraId="3638D2DB" w14:textId="42759AB7"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 xml:space="preserve">A team leader will be appointed who has the seniority and experience in leading </w:t>
      </w:r>
      <w:r w:rsidR="007A64EE" w:rsidRPr="00E04648">
        <w:rPr>
          <w:i w:val="0"/>
          <w:iCs w:val="0"/>
          <w:sz w:val="22"/>
          <w:szCs w:val="22"/>
        </w:rPr>
        <w:t>complex projects</w:t>
      </w:r>
      <w:r w:rsidRPr="00E04648">
        <w:rPr>
          <w:i w:val="0"/>
          <w:iCs w:val="0"/>
          <w:sz w:val="22"/>
          <w:szCs w:val="22"/>
        </w:rPr>
        <w:t>, and who has the ability and standing to lead a team toward a common goal.</w:t>
      </w:r>
    </w:p>
    <w:p w14:paraId="3CFDF3C0" w14:textId="7D166B31"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 xml:space="preserve">The team has the ability to commit to the terms of the </w:t>
      </w:r>
      <w:r w:rsidR="00E04648" w:rsidRPr="00E04648">
        <w:rPr>
          <w:i w:val="0"/>
          <w:iCs w:val="0"/>
          <w:sz w:val="22"/>
          <w:szCs w:val="22"/>
        </w:rPr>
        <w:t>project and</w:t>
      </w:r>
      <w:r w:rsidRPr="00E04648">
        <w:rPr>
          <w:i w:val="0"/>
          <w:iCs w:val="0"/>
          <w:sz w:val="22"/>
          <w:szCs w:val="22"/>
        </w:rPr>
        <w:t xml:space="preserve"> have adequate and available skilled resources to dedicate to this </w:t>
      </w:r>
      <w:r w:rsidR="007A64EE">
        <w:rPr>
          <w:i w:val="0"/>
          <w:iCs w:val="0"/>
          <w:sz w:val="22"/>
          <w:szCs w:val="22"/>
        </w:rPr>
        <w:t>study</w:t>
      </w:r>
      <w:r w:rsidRPr="00E04648">
        <w:rPr>
          <w:i w:val="0"/>
          <w:iCs w:val="0"/>
          <w:sz w:val="22"/>
          <w:szCs w:val="22"/>
        </w:rPr>
        <w:t xml:space="preserve"> over the period.</w:t>
      </w:r>
    </w:p>
    <w:p w14:paraId="757CDE92" w14:textId="77777777" w:rsidR="00CE3FAE" w:rsidRPr="00E04648" w:rsidRDefault="00CE3FAE" w:rsidP="00EF6DC8">
      <w:pPr>
        <w:pStyle w:val="ListParagraph"/>
        <w:numPr>
          <w:ilvl w:val="0"/>
          <w:numId w:val="4"/>
        </w:numPr>
        <w:spacing w:after="0" w:line="240" w:lineRule="auto"/>
        <w:ind w:left="600"/>
        <w:jc w:val="both"/>
        <w:rPr>
          <w:i w:val="0"/>
          <w:iCs w:val="0"/>
          <w:sz w:val="22"/>
          <w:szCs w:val="22"/>
        </w:rPr>
      </w:pPr>
      <w:r w:rsidRPr="00E04648">
        <w:rPr>
          <w:i w:val="0"/>
          <w:iCs w:val="0"/>
          <w:sz w:val="22"/>
          <w:szCs w:val="22"/>
        </w:rPr>
        <w:t>The team has a strong track record of working flexibly to accommodate changes as the project is implemented.</w:t>
      </w:r>
    </w:p>
    <w:p w14:paraId="59092068" w14:textId="77777777" w:rsidR="00EF6DC8" w:rsidRPr="00EF6DC8" w:rsidRDefault="00EF6DC8" w:rsidP="00EF6DC8">
      <w:pPr>
        <w:pStyle w:val="ListParagraph"/>
        <w:spacing w:after="0" w:line="240" w:lineRule="auto"/>
        <w:ind w:left="600"/>
        <w:jc w:val="both"/>
        <w:rPr>
          <w:i w:val="0"/>
          <w:iCs w:val="0"/>
          <w:sz w:val="22"/>
          <w:szCs w:val="22"/>
          <w:highlight w:val="yellow"/>
        </w:rPr>
      </w:pPr>
    </w:p>
    <w:p w14:paraId="3C0CE1D7" w14:textId="5A4B89F3" w:rsidR="00DB31D4" w:rsidRPr="008331FD" w:rsidRDefault="00DB31D4" w:rsidP="007A01A0">
      <w:pPr>
        <w:pStyle w:val="Heading1"/>
        <w:numPr>
          <w:ilvl w:val="0"/>
          <w:numId w:val="3"/>
        </w:numPr>
      </w:pPr>
      <w:r w:rsidRPr="008331FD">
        <w:lastRenderedPageBreak/>
        <w:t>TECHNICAL EVALUATION CRITERIA</w:t>
      </w:r>
    </w:p>
    <w:p w14:paraId="02FACEB6" w14:textId="5750B13A" w:rsidR="00DB31D4" w:rsidRPr="002A09D3" w:rsidRDefault="00DB31D4" w:rsidP="00DB31D4">
      <w:pPr>
        <w:jc w:val="both"/>
        <w:rPr>
          <w:rFonts w:asciiTheme="majorHAnsi" w:hAnsiTheme="majorHAnsi" w:cstheme="minorHAnsi"/>
        </w:rPr>
      </w:pPr>
      <w:r w:rsidRPr="002A09D3">
        <w:rPr>
          <w:rFonts w:asciiTheme="majorHAnsi" w:hAnsiTheme="majorHAnsi" w:cstheme="minorHAnsi"/>
        </w:rPr>
        <w:t>The organization will assign a committee composed of management and technical team to evaluate the proposals submitted by consulting firms/firms. The selection committee will evaluate the bidders based on the criteria set below. The consulting firm/firm is expected to provide detailed information based on the given framework to ensure fair and effective comparison. The committee reserves the right to drop a competitor that scores the least. The proposals submitted will be reviewed based on the set criteria.</w:t>
      </w:r>
    </w:p>
    <w:p w14:paraId="6AD8BF1B" w14:textId="03E19ED1" w:rsidR="00DB31D4" w:rsidRPr="002A09D3" w:rsidRDefault="00DB31D4" w:rsidP="00DB31D4">
      <w:pPr>
        <w:rPr>
          <w:rFonts w:asciiTheme="majorHAnsi" w:hAnsiTheme="majorHAnsi" w:cstheme="minorHAnsi"/>
        </w:rPr>
      </w:pPr>
      <w:r w:rsidRPr="002A09D3">
        <w:rPr>
          <w:rFonts w:asciiTheme="majorHAnsi" w:hAnsiTheme="majorHAnsi" w:cstheme="minorHAnsi"/>
        </w:rPr>
        <w:t>Need to mention the technical evaluation criteria. It can vary but the standard practice is:</w:t>
      </w:r>
    </w:p>
    <w:tbl>
      <w:tblPr>
        <w:tblStyle w:val="GridTable1Light-Accent1"/>
        <w:tblW w:w="9508" w:type="dxa"/>
        <w:tblLayout w:type="fixed"/>
        <w:tblLook w:val="01E0" w:firstRow="1" w:lastRow="1" w:firstColumn="1" w:lastColumn="1" w:noHBand="0" w:noVBand="0"/>
      </w:tblPr>
      <w:tblGrid>
        <w:gridCol w:w="7663"/>
        <w:gridCol w:w="1845"/>
      </w:tblGrid>
      <w:tr w:rsidR="00DB31D4" w:rsidRPr="002A09D3" w14:paraId="36C07521" w14:textId="77777777" w:rsidTr="009F5304">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7663" w:type="dxa"/>
          </w:tcPr>
          <w:p w14:paraId="18286859" w14:textId="77777777" w:rsidR="00DB31D4" w:rsidRPr="002A09D3" w:rsidRDefault="00DB31D4" w:rsidP="009F5304">
            <w:pPr>
              <w:spacing w:after="0" w:line="240" w:lineRule="auto"/>
              <w:ind w:right="2854"/>
              <w:rPr>
                <w:rFonts w:asciiTheme="majorHAnsi" w:eastAsia="Gill Sans MT" w:hAnsiTheme="majorHAnsi" w:cs="Gill Sans MT"/>
                <w:b w:val="0"/>
              </w:rPr>
            </w:pPr>
            <w:r w:rsidRPr="002A09D3">
              <w:rPr>
                <w:rFonts w:asciiTheme="majorHAnsi" w:eastAsia="Gill Sans MT" w:hAnsiTheme="majorHAnsi" w:cs="Gill Sans MT"/>
                <w:w w:val="103"/>
                <w:lang w:val="en-GB"/>
              </w:rPr>
              <w:t>Criteria</w:t>
            </w:r>
          </w:p>
        </w:tc>
        <w:tc>
          <w:tcPr>
            <w:cnfStyle w:val="000100000000" w:firstRow="0" w:lastRow="0" w:firstColumn="0" w:lastColumn="1" w:oddVBand="0" w:evenVBand="0" w:oddHBand="0" w:evenHBand="0" w:firstRowFirstColumn="0" w:firstRowLastColumn="0" w:lastRowFirstColumn="0" w:lastRowLastColumn="0"/>
            <w:tcW w:w="1845" w:type="dxa"/>
          </w:tcPr>
          <w:p w14:paraId="6137DA59" w14:textId="77777777" w:rsidR="00DB31D4" w:rsidRPr="002A09D3" w:rsidRDefault="00DB31D4" w:rsidP="009F5304">
            <w:pPr>
              <w:spacing w:after="0" w:line="240" w:lineRule="auto"/>
              <w:ind w:left="455" w:right="-20"/>
              <w:rPr>
                <w:rFonts w:asciiTheme="majorHAnsi" w:eastAsia="Gill Sans MT" w:hAnsiTheme="majorHAnsi" w:cs="Gill Sans MT"/>
                <w:b w:val="0"/>
              </w:rPr>
            </w:pPr>
            <w:r w:rsidRPr="002A09D3">
              <w:rPr>
                <w:rFonts w:asciiTheme="majorHAnsi" w:eastAsia="Gill Sans MT" w:hAnsiTheme="majorHAnsi" w:cs="Gill Sans MT"/>
              </w:rPr>
              <w:t>Score</w:t>
            </w:r>
          </w:p>
        </w:tc>
      </w:tr>
      <w:tr w:rsidR="00DB31D4" w:rsidRPr="002A09D3" w14:paraId="7150C9C2"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05A42F1"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Tech</w:t>
            </w:r>
            <w:r w:rsidRPr="002A09D3">
              <w:rPr>
                <w:rFonts w:asciiTheme="majorHAnsi" w:eastAsia="Gill Sans MT" w:hAnsiTheme="majorHAnsi" w:cs="Gill Sans MT"/>
                <w:spacing w:val="-2"/>
              </w:rPr>
              <w:t>n</w:t>
            </w:r>
            <w:r w:rsidRPr="002A09D3">
              <w:rPr>
                <w:rFonts w:asciiTheme="majorHAnsi" w:eastAsia="Gill Sans MT" w:hAnsiTheme="majorHAnsi" w:cs="Gill Sans MT"/>
                <w:spacing w:val="2"/>
              </w:rPr>
              <w:t>i</w:t>
            </w:r>
            <w:r w:rsidRPr="002A09D3">
              <w:rPr>
                <w:rFonts w:asciiTheme="majorHAnsi" w:eastAsia="Gill Sans MT" w:hAnsiTheme="majorHAnsi" w:cs="Gill Sans MT"/>
              </w:rPr>
              <w:t>cal</w:t>
            </w:r>
            <w:r w:rsidRPr="002A09D3">
              <w:rPr>
                <w:rFonts w:asciiTheme="majorHAnsi" w:eastAsia="Gill Sans MT" w:hAnsiTheme="majorHAnsi" w:cs="Gill Sans MT"/>
                <w:spacing w:val="29"/>
              </w:rPr>
              <w:t xml:space="preserve"> </w:t>
            </w:r>
            <w:r w:rsidRPr="002A09D3">
              <w:rPr>
                <w:rFonts w:asciiTheme="majorHAnsi" w:eastAsia="Gill Sans MT" w:hAnsiTheme="majorHAnsi" w:cs="Gill Sans MT"/>
                <w:spacing w:val="1"/>
                <w:w w:val="103"/>
              </w:rPr>
              <w:t>P</w:t>
            </w:r>
            <w:r w:rsidRPr="002A09D3">
              <w:rPr>
                <w:rFonts w:asciiTheme="majorHAnsi" w:eastAsia="Gill Sans MT" w:hAnsiTheme="majorHAnsi" w:cs="Gill Sans MT"/>
                <w:w w:val="103"/>
              </w:rPr>
              <w:t>roposal (Desk Review)</w:t>
            </w:r>
          </w:p>
        </w:tc>
        <w:tc>
          <w:tcPr>
            <w:cnfStyle w:val="000100000000" w:firstRow="0" w:lastRow="0" w:firstColumn="0" w:lastColumn="1" w:oddVBand="0" w:evenVBand="0" w:oddHBand="0" w:evenHBand="0" w:firstRowFirstColumn="0" w:firstRowLastColumn="0" w:lastRowFirstColumn="0" w:lastRowLastColumn="0"/>
            <w:tcW w:w="1845" w:type="dxa"/>
          </w:tcPr>
          <w:p w14:paraId="71C6C3C1"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60</w:t>
            </w:r>
          </w:p>
        </w:tc>
      </w:tr>
      <w:tr w:rsidR="00DB31D4" w:rsidRPr="002A09D3" w14:paraId="78146EA7" w14:textId="77777777" w:rsidTr="009F5304">
        <w:trPr>
          <w:trHeight w:val="458"/>
        </w:trPr>
        <w:tc>
          <w:tcPr>
            <w:cnfStyle w:val="001000000000" w:firstRow="0" w:lastRow="0" w:firstColumn="1" w:lastColumn="0" w:oddVBand="0" w:evenVBand="0" w:oddHBand="0" w:evenHBand="0" w:firstRowFirstColumn="0" w:firstRowLastColumn="0" w:lastRowFirstColumn="0" w:lastRowLastColumn="0"/>
            <w:tcW w:w="7663" w:type="dxa"/>
          </w:tcPr>
          <w:p w14:paraId="4359010D" w14:textId="7F403F76"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Appr</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pria</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 xml:space="preserve">ess </w:t>
            </w:r>
            <w:r w:rsidRPr="002A09D3">
              <w:rPr>
                <w:rFonts w:asciiTheme="majorHAnsi" w:eastAsia="Gill Sans MT" w:hAnsiTheme="majorHAnsi" w:cs="Gill Sans MT"/>
                <w:b w:val="0"/>
                <w:spacing w:val="4"/>
              </w:rPr>
              <w:t>of</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27"/>
              </w:rPr>
              <w:t xml:space="preserve"> </w:t>
            </w:r>
            <w:r w:rsidR="00A37476">
              <w:rPr>
                <w:rFonts w:asciiTheme="majorHAnsi" w:eastAsia="Gill Sans MT" w:hAnsiTheme="majorHAnsi" w:cs="Gill Sans MT"/>
                <w:b w:val="0"/>
                <w:spacing w:val="27"/>
              </w:rPr>
              <w:t>GE analysis</w:t>
            </w:r>
            <w:r w:rsidRPr="002A09D3">
              <w:rPr>
                <w:rFonts w:asciiTheme="majorHAnsi" w:eastAsia="Gill Sans MT" w:hAnsiTheme="majorHAnsi" w:cs="Gill Sans MT"/>
                <w:b w:val="0"/>
                <w:spacing w:val="32"/>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sign</w:t>
            </w:r>
            <w:r w:rsidRPr="002A09D3">
              <w:rPr>
                <w:rFonts w:asciiTheme="majorHAnsi" w:eastAsia="Gill Sans MT" w:hAnsiTheme="majorHAnsi" w:cs="Gill Sans MT"/>
                <w:b w:val="0"/>
                <w:spacing w:val="34"/>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28"/>
              </w:rPr>
              <w:t xml:space="preserve"> </w:t>
            </w:r>
            <w:r w:rsidRPr="002A09D3">
              <w:rPr>
                <w:rFonts w:asciiTheme="majorHAnsi" w:eastAsia="Gill Sans MT" w:hAnsiTheme="majorHAnsi" w:cs="Gill Sans MT"/>
                <w:b w:val="0"/>
              </w:rPr>
              <w:t>ela</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o</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rPr>
              <w:t>a</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n</w:t>
            </w:r>
            <w:r w:rsidRPr="002A09D3">
              <w:rPr>
                <w:rFonts w:asciiTheme="majorHAnsi" w:eastAsia="Gill Sans MT" w:hAnsiTheme="majorHAnsi" w:cs="Gill Sans MT"/>
                <w:b w:val="0"/>
                <w:spacing w:val="47"/>
              </w:rPr>
              <w:t xml:space="preserve"> </w:t>
            </w:r>
            <w:r w:rsidRPr="002A09D3">
              <w:rPr>
                <w:rFonts w:asciiTheme="majorHAnsi" w:eastAsia="Gill Sans MT" w:hAnsiTheme="majorHAnsi" w:cs="Gill Sans MT"/>
                <w:b w:val="0"/>
                <w:spacing w:val="1"/>
              </w:rPr>
              <w:t>fo</w:t>
            </w:r>
            <w:r w:rsidRPr="002A09D3">
              <w:rPr>
                <w:rFonts w:asciiTheme="majorHAnsi" w:eastAsia="Gill Sans MT" w:hAnsiTheme="majorHAnsi" w:cs="Gill Sans MT"/>
                <w:b w:val="0"/>
              </w:rPr>
              <w:t>r</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cho</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40"/>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1"/>
              </w:rPr>
              <w:t>p</w:t>
            </w:r>
            <w:r w:rsidRPr="002A09D3">
              <w:rPr>
                <w:rFonts w:asciiTheme="majorHAnsi" w:eastAsia="Gill Sans MT" w:hAnsiTheme="majorHAnsi" w:cs="Gill Sans MT"/>
                <w:b w:val="0"/>
              </w:rPr>
              <w:t>ecif</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d</w:t>
            </w:r>
            <w:r w:rsidRPr="002A09D3">
              <w:rPr>
                <w:rFonts w:asciiTheme="majorHAnsi" w:eastAsia="Gill Sans MT" w:hAnsiTheme="majorHAnsi" w:cs="Gill Sans MT"/>
                <w:b w:val="0"/>
                <w:spacing w:val="41"/>
              </w:rPr>
              <w:t xml:space="preserve"> </w:t>
            </w:r>
            <w:r w:rsidR="00A37476">
              <w:rPr>
                <w:rFonts w:asciiTheme="majorHAnsi" w:eastAsia="Gill Sans MT" w:hAnsiTheme="majorHAnsi" w:cs="Gill Sans MT"/>
                <w:b w:val="0"/>
                <w:spacing w:val="41"/>
              </w:rPr>
              <w:t>GE analysis</w:t>
            </w:r>
            <w:r w:rsidRPr="002A09D3">
              <w:rPr>
                <w:rFonts w:asciiTheme="majorHAnsi" w:eastAsia="Gill Sans MT" w:hAnsiTheme="majorHAnsi" w:cs="Gill Sans MT"/>
                <w:b w:val="0"/>
                <w:w w:val="103"/>
              </w:rPr>
              <w:t xml:space="preserve"> design</w:t>
            </w:r>
          </w:p>
        </w:tc>
        <w:tc>
          <w:tcPr>
            <w:cnfStyle w:val="000100000000" w:firstRow="0" w:lastRow="0" w:firstColumn="0" w:lastColumn="1" w:oddVBand="0" w:evenVBand="0" w:oddHBand="0" w:evenHBand="0" w:firstRowFirstColumn="0" w:firstRowLastColumn="0" w:lastRowFirstColumn="0" w:lastRowLastColumn="0"/>
            <w:tcW w:w="1845" w:type="dxa"/>
          </w:tcPr>
          <w:p w14:paraId="488A2704" w14:textId="77777777" w:rsidR="00DB31D4" w:rsidRPr="002A09D3" w:rsidRDefault="00DB31D4" w:rsidP="002A2564">
            <w:pPr>
              <w:spacing w:after="0" w:line="240" w:lineRule="auto"/>
              <w:jc w:val="center"/>
              <w:rPr>
                <w:rFonts w:asciiTheme="majorHAnsi" w:hAnsiTheme="majorHAnsi"/>
                <w:b w:val="0"/>
              </w:rPr>
            </w:pPr>
          </w:p>
          <w:p w14:paraId="77078F61"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20</w:t>
            </w:r>
          </w:p>
        </w:tc>
      </w:tr>
      <w:tr w:rsidR="00DB31D4" w:rsidRPr="002A09D3" w14:paraId="73B74C26" w14:textId="77777777" w:rsidTr="009F5304">
        <w:trPr>
          <w:trHeight w:val="476"/>
        </w:trPr>
        <w:tc>
          <w:tcPr>
            <w:cnfStyle w:val="001000000000" w:firstRow="0" w:lastRow="0" w:firstColumn="1" w:lastColumn="0" w:oddVBand="0" w:evenVBand="0" w:oddHBand="0" w:evenHBand="0" w:firstRowFirstColumn="0" w:firstRowLastColumn="0" w:lastRowFirstColumn="0" w:lastRowLastColumn="0"/>
            <w:tcW w:w="7663" w:type="dxa"/>
          </w:tcPr>
          <w:p w14:paraId="42E5E498"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Sampling strategy,</w:t>
            </w:r>
            <w:r w:rsidRPr="002A09D3">
              <w:rPr>
                <w:rFonts w:asciiTheme="majorHAnsi" w:eastAsia="Gill Sans MT" w:hAnsiTheme="majorHAnsi" w:cs="Gill Sans MT"/>
                <w:b w:val="0"/>
                <w:spacing w:val="54"/>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ta</w:t>
            </w:r>
            <w:r w:rsidRPr="002A09D3">
              <w:rPr>
                <w:rFonts w:asciiTheme="majorHAnsi" w:eastAsia="Gill Sans MT" w:hAnsiTheme="majorHAnsi" w:cs="Gill Sans MT"/>
                <w:b w:val="0"/>
                <w:spacing w:val="44"/>
              </w:rPr>
              <w:t xml:space="preserve"> </w:t>
            </w:r>
            <w:r w:rsidRPr="002A09D3">
              <w:rPr>
                <w:rFonts w:asciiTheme="majorHAnsi" w:eastAsia="Gill Sans MT" w:hAnsiTheme="majorHAnsi" w:cs="Gill Sans MT"/>
                <w:b w:val="0"/>
              </w:rPr>
              <w:t>collec</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 xml:space="preserve">ion </w:t>
            </w:r>
            <w:r w:rsidRPr="002A09D3">
              <w:rPr>
                <w:rFonts w:asciiTheme="majorHAnsi" w:eastAsia="Gill Sans MT" w:hAnsiTheme="majorHAnsi" w:cs="Gill Sans MT"/>
                <w:b w:val="0"/>
                <w:spacing w:val="2"/>
              </w:rPr>
              <w:t>methods</w:t>
            </w:r>
            <w:r w:rsidRPr="002A09D3">
              <w:rPr>
                <w:rFonts w:asciiTheme="majorHAnsi" w:eastAsia="Gill Sans MT" w:hAnsiTheme="majorHAnsi" w:cs="Gill Sans MT"/>
                <w:b w:val="0"/>
                <w:spacing w:val="54"/>
              </w:rPr>
              <w:t xml:space="preserve"> </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spacing w:val="1"/>
              </w:rPr>
              <w:t>c</w:t>
            </w:r>
            <w:r w:rsidRPr="002A09D3">
              <w:rPr>
                <w:rFonts w:asciiTheme="majorHAnsi" w:eastAsia="Gill Sans MT" w:hAnsiTheme="majorHAnsi" w:cs="Gill Sans MT"/>
                <w:b w:val="0"/>
                <w:spacing w:val="-1"/>
              </w:rPr>
              <w:t>l</w:t>
            </w:r>
            <w:r w:rsidRPr="002A09D3">
              <w:rPr>
                <w:rFonts w:asciiTheme="majorHAnsi" w:eastAsia="Gill Sans MT" w:hAnsiTheme="majorHAnsi" w:cs="Gill Sans MT"/>
                <w:b w:val="0"/>
              </w:rPr>
              <w:t>ud</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1"/>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41"/>
              </w:rPr>
              <w:t xml:space="preserve"> </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ta</w:t>
            </w:r>
            <w:r w:rsidRPr="002A09D3">
              <w:rPr>
                <w:rFonts w:asciiTheme="majorHAnsi" w:eastAsia="Gill Sans MT" w:hAnsiTheme="majorHAnsi" w:cs="Gill Sans MT"/>
                <w:b w:val="0"/>
                <w:spacing w:val="44"/>
              </w:rPr>
              <w:t xml:space="preserve"> </w:t>
            </w:r>
            <w:r w:rsidRPr="002A09D3">
              <w:rPr>
                <w:rFonts w:asciiTheme="majorHAnsi" w:eastAsia="Gill Sans MT" w:hAnsiTheme="majorHAnsi" w:cs="Gill Sans MT"/>
                <w:b w:val="0"/>
              </w:rPr>
              <w:t>collection tools),</w:t>
            </w:r>
            <w:r w:rsidRPr="002A09D3">
              <w:rPr>
                <w:rFonts w:asciiTheme="majorHAnsi" w:eastAsia="Gill Sans MT" w:hAnsiTheme="majorHAnsi" w:cs="Gill Sans MT"/>
                <w:b w:val="0"/>
                <w:spacing w:val="49"/>
              </w:rPr>
              <w:t xml:space="preserve"> </w:t>
            </w:r>
            <w:r w:rsidRPr="002A09D3">
              <w:rPr>
                <w:rFonts w:asciiTheme="majorHAnsi" w:eastAsia="Gill Sans MT" w:hAnsiTheme="majorHAnsi" w:cs="Gill Sans MT"/>
                <w:b w:val="0"/>
                <w:w w:val="103"/>
              </w:rPr>
              <w:t xml:space="preserve">and </w:t>
            </w:r>
            <w:r w:rsidRPr="002A09D3">
              <w:rPr>
                <w:rFonts w:asciiTheme="majorHAnsi" w:eastAsia="Gill Sans MT" w:hAnsiTheme="majorHAnsi" w:cs="Gill Sans MT"/>
                <w:b w:val="0"/>
              </w:rPr>
              <w:t>data</w:t>
            </w:r>
            <w:r w:rsidRPr="002A09D3">
              <w:rPr>
                <w:rFonts w:asciiTheme="majorHAnsi" w:eastAsia="Gill Sans MT" w:hAnsiTheme="majorHAnsi" w:cs="Gill Sans MT"/>
                <w:b w:val="0"/>
                <w:spacing w:val="12"/>
              </w:rPr>
              <w:t xml:space="preserve"> </w:t>
            </w:r>
            <w:r w:rsidRPr="002A09D3">
              <w:rPr>
                <w:rFonts w:asciiTheme="majorHAnsi" w:eastAsia="Gill Sans MT" w:hAnsiTheme="majorHAnsi" w:cs="Gill Sans MT"/>
                <w:b w:val="0"/>
                <w:spacing w:val="-1"/>
              </w:rPr>
              <w:t>q</w:t>
            </w:r>
            <w:r w:rsidRPr="002A09D3">
              <w:rPr>
                <w:rFonts w:asciiTheme="majorHAnsi" w:eastAsia="Gill Sans MT" w:hAnsiTheme="majorHAnsi" w:cs="Gill Sans MT"/>
                <w:b w:val="0"/>
              </w:rPr>
              <w:t>ual</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18"/>
              </w:rPr>
              <w:t xml:space="preserve"> </w:t>
            </w:r>
            <w:r w:rsidRPr="002A09D3">
              <w:rPr>
                <w:rFonts w:asciiTheme="majorHAnsi" w:eastAsia="Gill Sans MT" w:hAnsiTheme="majorHAnsi" w:cs="Gill Sans MT"/>
                <w:b w:val="0"/>
              </w:rPr>
              <w:t>assurance</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w w:val="103"/>
              </w:rPr>
              <w:t>plan</w:t>
            </w:r>
          </w:p>
        </w:tc>
        <w:tc>
          <w:tcPr>
            <w:cnfStyle w:val="000100000000" w:firstRow="0" w:lastRow="0" w:firstColumn="0" w:lastColumn="1" w:oddVBand="0" w:evenVBand="0" w:oddHBand="0" w:evenHBand="0" w:firstRowFirstColumn="0" w:firstRowLastColumn="0" w:lastRowFirstColumn="0" w:lastRowLastColumn="0"/>
            <w:tcW w:w="1845" w:type="dxa"/>
          </w:tcPr>
          <w:p w14:paraId="087F72AA" w14:textId="77777777" w:rsidR="00DB31D4" w:rsidRPr="002A09D3" w:rsidRDefault="00DB31D4" w:rsidP="002A2564">
            <w:pPr>
              <w:spacing w:after="0" w:line="240" w:lineRule="auto"/>
              <w:jc w:val="center"/>
              <w:rPr>
                <w:rFonts w:asciiTheme="majorHAnsi" w:hAnsiTheme="majorHAnsi"/>
                <w:b w:val="0"/>
              </w:rPr>
            </w:pPr>
          </w:p>
          <w:p w14:paraId="1C5E9643"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15</w:t>
            </w:r>
          </w:p>
        </w:tc>
      </w:tr>
      <w:tr w:rsidR="00DB31D4" w:rsidRPr="002A09D3" w14:paraId="7194A1C4" w14:textId="77777777" w:rsidTr="009F5304">
        <w:trPr>
          <w:trHeight w:val="755"/>
        </w:trPr>
        <w:tc>
          <w:tcPr>
            <w:cnfStyle w:val="001000000000" w:firstRow="0" w:lastRow="0" w:firstColumn="1" w:lastColumn="0" w:oddVBand="0" w:evenVBand="0" w:oddHBand="0" w:evenHBand="0" w:firstRowFirstColumn="0" w:firstRowLastColumn="0" w:lastRowFirstColumn="0" w:lastRowLastColumn="0"/>
            <w:tcW w:w="7663" w:type="dxa"/>
          </w:tcPr>
          <w:p w14:paraId="59F13667"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Re</w:t>
            </w:r>
            <w:r w:rsidRPr="002A09D3">
              <w:rPr>
                <w:rFonts w:asciiTheme="majorHAnsi" w:eastAsia="Gill Sans MT" w:hAnsiTheme="majorHAnsi" w:cs="Gill Sans MT"/>
                <w:b w:val="0"/>
                <w:spacing w:val="1"/>
              </w:rPr>
              <w:t>q</w:t>
            </w:r>
            <w:r w:rsidRPr="002A09D3">
              <w:rPr>
                <w:rFonts w:asciiTheme="majorHAnsi" w:eastAsia="Gill Sans MT" w:hAnsiTheme="majorHAnsi" w:cs="Gill Sans MT"/>
                <w:b w:val="0"/>
                <w:spacing w:val="-1"/>
              </w:rPr>
              <w:t>u</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red</w:t>
            </w:r>
            <w:r w:rsidRPr="002A09D3">
              <w:rPr>
                <w:rFonts w:asciiTheme="majorHAnsi" w:eastAsia="Gill Sans MT" w:hAnsiTheme="majorHAnsi" w:cs="Gill Sans MT"/>
                <w:b w:val="0"/>
                <w:spacing w:val="41"/>
              </w:rPr>
              <w:t xml:space="preserve"> </w:t>
            </w:r>
            <w:r w:rsidRPr="002A09D3">
              <w:rPr>
                <w:rFonts w:asciiTheme="majorHAnsi" w:eastAsia="Gill Sans MT" w:hAnsiTheme="majorHAnsi" w:cs="Gill Sans MT"/>
                <w:b w:val="0"/>
                <w:spacing w:val="1"/>
              </w:rPr>
              <w:t>e</w:t>
            </w:r>
            <w:r w:rsidRPr="002A09D3">
              <w:rPr>
                <w:rFonts w:asciiTheme="majorHAnsi" w:eastAsia="Gill Sans MT" w:hAnsiTheme="majorHAnsi" w:cs="Gill Sans MT"/>
                <w:b w:val="0"/>
              </w:rPr>
              <w:t>xper</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rPr>
              <w:t>i</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40"/>
              </w:rPr>
              <w:t xml:space="preserve"> </w:t>
            </w:r>
            <w:r w:rsidRPr="002A09D3">
              <w:rPr>
                <w:rFonts w:asciiTheme="majorHAnsi" w:eastAsia="Gill Sans MT" w:hAnsiTheme="majorHAnsi" w:cs="Gill Sans MT"/>
                <w:b w:val="0"/>
              </w:rPr>
              <w:t>(</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kills)</w:t>
            </w:r>
            <w:r w:rsidRPr="002A09D3">
              <w:rPr>
                <w:rFonts w:asciiTheme="majorHAnsi" w:eastAsia="Gill Sans MT" w:hAnsiTheme="majorHAnsi" w:cs="Gill Sans MT"/>
                <w:b w:val="0"/>
                <w:spacing w:val="35"/>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spacing w:val="1"/>
              </w:rPr>
              <w:t>ex</w:t>
            </w:r>
            <w:r w:rsidRPr="002A09D3">
              <w:rPr>
                <w:rFonts w:asciiTheme="majorHAnsi" w:eastAsia="Gill Sans MT" w:hAnsiTheme="majorHAnsi" w:cs="Gill Sans MT"/>
                <w:b w:val="0"/>
              </w:rPr>
              <w:t>per</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ce</w:t>
            </w:r>
            <w:r w:rsidRPr="002A09D3">
              <w:rPr>
                <w:rFonts w:asciiTheme="majorHAnsi" w:eastAsia="Gill Sans MT" w:hAnsiTheme="majorHAnsi" w:cs="Gill Sans MT"/>
                <w:b w:val="0"/>
                <w:spacing w:val="46"/>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23"/>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27"/>
              </w:rPr>
              <w:t xml:space="preserve"> </w:t>
            </w:r>
            <w:r w:rsidRPr="002A09D3">
              <w:rPr>
                <w:rFonts w:asciiTheme="majorHAnsi" w:eastAsia="Gill Sans MT" w:hAnsiTheme="majorHAnsi" w:cs="Gill Sans MT"/>
                <w:b w:val="0"/>
                <w:spacing w:val="1"/>
              </w:rPr>
              <w:t>pe</w:t>
            </w:r>
            <w:r w:rsidRPr="002A09D3">
              <w:rPr>
                <w:rFonts w:asciiTheme="majorHAnsi" w:eastAsia="Gill Sans MT" w:hAnsiTheme="majorHAnsi" w:cs="Gill Sans MT"/>
                <w:b w:val="0"/>
              </w:rPr>
              <w:t>rso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nel</w:t>
            </w:r>
            <w:r w:rsidRPr="002A09D3">
              <w:rPr>
                <w:rFonts w:asciiTheme="majorHAnsi" w:eastAsia="Gill Sans MT" w:hAnsiTheme="majorHAnsi" w:cs="Gill Sans MT"/>
                <w:b w:val="0"/>
                <w:spacing w:val="42"/>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25"/>
              </w:rPr>
              <w:t xml:space="preserve"> </w:t>
            </w:r>
            <w:r w:rsidRPr="002A09D3">
              <w:rPr>
                <w:rFonts w:asciiTheme="majorHAnsi" w:eastAsia="Gill Sans MT" w:hAnsiTheme="majorHAnsi" w:cs="Gill Sans MT"/>
                <w:b w:val="0"/>
              </w:rPr>
              <w:t>c</w:t>
            </w:r>
            <w:r w:rsidRPr="002A09D3">
              <w:rPr>
                <w:rFonts w:asciiTheme="majorHAnsi" w:eastAsia="Gill Sans MT" w:hAnsiTheme="majorHAnsi" w:cs="Gill Sans MT"/>
                <w:b w:val="0"/>
                <w:spacing w:val="1"/>
              </w:rPr>
              <w:t>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ulting</w:t>
            </w:r>
            <w:r w:rsidRPr="002A09D3">
              <w:rPr>
                <w:rFonts w:asciiTheme="majorHAnsi" w:eastAsia="Gill Sans MT" w:hAnsiTheme="majorHAnsi" w:cs="Gill Sans MT"/>
                <w:b w:val="0"/>
                <w:spacing w:val="43"/>
              </w:rPr>
              <w:t xml:space="preserve"> </w:t>
            </w:r>
            <w:r w:rsidRPr="002A09D3">
              <w:rPr>
                <w:rFonts w:asciiTheme="majorHAnsi" w:eastAsia="Gill Sans MT" w:hAnsiTheme="majorHAnsi" w:cs="Gill Sans MT"/>
                <w:b w:val="0"/>
              </w:rPr>
              <w:t>fir</w:t>
            </w:r>
            <w:r w:rsidRPr="002A09D3">
              <w:rPr>
                <w:rFonts w:asciiTheme="majorHAnsi" w:eastAsia="Gill Sans MT" w:hAnsiTheme="majorHAnsi" w:cs="Gill Sans MT"/>
                <w:b w:val="0"/>
                <w:spacing w:val="1"/>
              </w:rPr>
              <w:t>m</w:t>
            </w:r>
            <w:r w:rsidRPr="002A09D3">
              <w:rPr>
                <w:rFonts w:asciiTheme="majorHAnsi" w:eastAsia="Gill Sans MT" w:hAnsiTheme="majorHAnsi" w:cs="Gill Sans MT"/>
                <w:b w:val="0"/>
              </w:rPr>
              <w:t>/fi</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rPr>
              <w:t>m</w:t>
            </w:r>
            <w:r w:rsidRPr="002A09D3">
              <w:rPr>
                <w:rFonts w:asciiTheme="majorHAnsi" w:eastAsia="Gill Sans MT" w:hAnsiTheme="majorHAnsi" w:cs="Gill Sans MT"/>
                <w:b w:val="0"/>
                <w:spacing w:val="39"/>
              </w:rPr>
              <w:t xml:space="preserve"> </w:t>
            </w:r>
            <w:r w:rsidRPr="002A09D3">
              <w:rPr>
                <w:rFonts w:asciiTheme="majorHAnsi" w:eastAsia="Gill Sans MT" w:hAnsiTheme="majorHAnsi" w:cs="Gill Sans MT"/>
                <w:b w:val="0"/>
                <w:w w:val="103"/>
              </w:rPr>
              <w:t xml:space="preserve">to </w:t>
            </w:r>
            <w:r w:rsidRPr="002A09D3">
              <w:rPr>
                <w:rFonts w:asciiTheme="majorHAnsi" w:eastAsia="Gill Sans MT" w:hAnsiTheme="majorHAnsi" w:cs="Gill Sans MT"/>
                <w:b w:val="0"/>
              </w:rPr>
              <w:t>cond</w:t>
            </w:r>
            <w:r w:rsidRPr="002A09D3">
              <w:rPr>
                <w:rFonts w:asciiTheme="majorHAnsi" w:eastAsia="Gill Sans MT" w:hAnsiTheme="majorHAnsi" w:cs="Gill Sans MT"/>
                <w:b w:val="0"/>
                <w:spacing w:val="1"/>
              </w:rPr>
              <w:t>u</w:t>
            </w:r>
            <w:r w:rsidRPr="002A09D3">
              <w:rPr>
                <w:rFonts w:asciiTheme="majorHAnsi" w:eastAsia="Gill Sans MT" w:hAnsiTheme="majorHAnsi" w:cs="Gill Sans MT"/>
                <w:b w:val="0"/>
              </w:rPr>
              <w:t>ct</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9"/>
              </w:rPr>
              <w:t xml:space="preserve"> </w:t>
            </w:r>
            <w:r w:rsidRPr="002A09D3">
              <w:rPr>
                <w:rFonts w:asciiTheme="majorHAnsi" w:eastAsia="Gill Sans MT" w:hAnsiTheme="majorHAnsi" w:cs="Gill Sans MT"/>
                <w:b w:val="0"/>
              </w:rPr>
              <w:t>stu</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spacing w:val="1"/>
              </w:rPr>
              <w:t>Te</w:t>
            </w:r>
            <w:r w:rsidRPr="002A09D3">
              <w:rPr>
                <w:rFonts w:asciiTheme="majorHAnsi" w:eastAsia="Gill Sans MT" w:hAnsiTheme="majorHAnsi" w:cs="Gill Sans MT"/>
                <w:b w:val="0"/>
              </w:rPr>
              <w:t>stimonials</w:t>
            </w:r>
            <w:r w:rsidRPr="002A09D3">
              <w:rPr>
                <w:rFonts w:asciiTheme="majorHAnsi" w:eastAsia="Gill Sans MT" w:hAnsiTheme="majorHAnsi" w:cs="Gill Sans MT"/>
                <w:b w:val="0"/>
                <w:spacing w:val="33"/>
              </w:rPr>
              <w:t xml:space="preserve"> </w:t>
            </w:r>
            <w:r w:rsidRPr="002A09D3">
              <w:rPr>
                <w:rFonts w:asciiTheme="majorHAnsi" w:eastAsia="Gill Sans MT" w:hAnsiTheme="majorHAnsi" w:cs="Gill Sans MT"/>
                <w:b w:val="0"/>
              </w:rPr>
              <w:t>will</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8"/>
              </w:rPr>
              <w:t xml:space="preserve"> </w:t>
            </w:r>
            <w:r w:rsidRPr="002A09D3">
              <w:rPr>
                <w:rFonts w:asciiTheme="majorHAnsi" w:eastAsia="Gill Sans MT" w:hAnsiTheme="majorHAnsi" w:cs="Gill Sans MT"/>
                <w:b w:val="0"/>
              </w:rPr>
              <w:t>considered</w:t>
            </w:r>
            <w:r w:rsidRPr="002A09D3">
              <w:rPr>
                <w:rFonts w:asciiTheme="majorHAnsi" w:eastAsia="Gill Sans MT" w:hAnsiTheme="majorHAnsi" w:cs="Gill Sans MT"/>
                <w:b w:val="0"/>
                <w:spacing w:val="29"/>
              </w:rPr>
              <w:t xml:space="preserve"> </w:t>
            </w:r>
            <w:r w:rsidRPr="002A09D3">
              <w:rPr>
                <w:rFonts w:asciiTheme="majorHAnsi" w:eastAsia="Gill Sans MT" w:hAnsiTheme="majorHAnsi" w:cs="Gill Sans MT"/>
                <w:b w:val="0"/>
              </w:rPr>
              <w:t>while</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rPr>
              <w:t>eva</w:t>
            </w:r>
            <w:r w:rsidRPr="002A09D3">
              <w:rPr>
                <w:rFonts w:asciiTheme="majorHAnsi" w:eastAsia="Gill Sans MT" w:hAnsiTheme="majorHAnsi" w:cs="Gill Sans MT"/>
                <w:b w:val="0"/>
                <w:spacing w:val="2"/>
              </w:rPr>
              <w:t>l</w:t>
            </w:r>
            <w:r w:rsidRPr="002A09D3">
              <w:rPr>
                <w:rFonts w:asciiTheme="majorHAnsi" w:eastAsia="Gill Sans MT" w:hAnsiTheme="majorHAnsi" w:cs="Gill Sans MT"/>
                <w:b w:val="0"/>
              </w:rPr>
              <w:t>uat</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10"/>
              </w:rPr>
              <w:t xml:space="preserve"> </w:t>
            </w:r>
            <w:r w:rsidRPr="002A09D3">
              <w:rPr>
                <w:rFonts w:asciiTheme="majorHAnsi" w:eastAsia="Gill Sans MT" w:hAnsiTheme="majorHAnsi" w:cs="Gill Sans MT"/>
                <w:b w:val="0"/>
                <w:w w:val="103"/>
              </w:rPr>
              <w:t>firm.</w:t>
            </w:r>
          </w:p>
        </w:tc>
        <w:tc>
          <w:tcPr>
            <w:cnfStyle w:val="000100000000" w:firstRow="0" w:lastRow="0" w:firstColumn="0" w:lastColumn="1" w:oddVBand="0" w:evenVBand="0" w:oddHBand="0" w:evenHBand="0" w:firstRowFirstColumn="0" w:firstRowLastColumn="0" w:lastRowFirstColumn="0" w:lastRowLastColumn="0"/>
            <w:tcW w:w="1845" w:type="dxa"/>
          </w:tcPr>
          <w:p w14:paraId="15C0FD24" w14:textId="77777777" w:rsidR="00DB31D4" w:rsidRPr="002A09D3" w:rsidRDefault="00DB31D4" w:rsidP="002A2564">
            <w:pPr>
              <w:spacing w:after="0" w:line="240" w:lineRule="auto"/>
              <w:jc w:val="center"/>
              <w:rPr>
                <w:rFonts w:asciiTheme="majorHAnsi" w:hAnsiTheme="majorHAnsi"/>
                <w:b w:val="0"/>
              </w:rPr>
            </w:pPr>
          </w:p>
          <w:p w14:paraId="27BBFAE3"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10</w:t>
            </w:r>
          </w:p>
        </w:tc>
      </w:tr>
      <w:tr w:rsidR="00DB31D4" w:rsidRPr="002A09D3" w14:paraId="3046D5DD"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6E0ECB18"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Roles</w:t>
            </w:r>
            <w:r w:rsidRPr="002A09D3">
              <w:rPr>
                <w:rFonts w:asciiTheme="majorHAnsi" w:eastAsia="Gill Sans MT" w:hAnsiTheme="majorHAnsi" w:cs="Gill Sans MT"/>
                <w:b w:val="0"/>
                <w:spacing w:val="16"/>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rPr>
              <w:t>re</w:t>
            </w:r>
            <w:r w:rsidRPr="002A09D3">
              <w:rPr>
                <w:rFonts w:asciiTheme="majorHAnsi" w:eastAsia="Gill Sans MT" w:hAnsiTheme="majorHAnsi" w:cs="Gill Sans MT"/>
                <w:b w:val="0"/>
              </w:rPr>
              <w:t>spo</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sibili</w:t>
            </w:r>
            <w:r w:rsidRPr="002A09D3">
              <w:rPr>
                <w:rFonts w:asciiTheme="majorHAnsi" w:eastAsia="Gill Sans MT" w:hAnsiTheme="majorHAnsi" w:cs="Gill Sans MT"/>
                <w:b w:val="0"/>
                <w:spacing w:val="1"/>
              </w:rPr>
              <w:t>ti</w:t>
            </w:r>
            <w:r w:rsidRPr="002A09D3">
              <w:rPr>
                <w:rFonts w:asciiTheme="majorHAnsi" w:eastAsia="Gill Sans MT" w:hAnsiTheme="majorHAnsi" w:cs="Gill Sans MT"/>
                <w:b w:val="0"/>
                <w:spacing w:val="-2"/>
              </w:rPr>
              <w:t>e</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38"/>
              </w:rPr>
              <w:t xml:space="preserve"> </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s</w:t>
            </w:r>
            <w:r w:rsidRPr="002A09D3">
              <w:rPr>
                <w:rFonts w:asciiTheme="majorHAnsi" w:eastAsia="Gill Sans MT" w:hAnsiTheme="majorHAnsi" w:cs="Gill Sans MT"/>
                <w:b w:val="0"/>
              </w:rPr>
              <w:t>s</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ed</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rPr>
              <w:t>in</w:t>
            </w:r>
            <w:r w:rsidRPr="002A09D3">
              <w:rPr>
                <w:rFonts w:asciiTheme="majorHAnsi" w:eastAsia="Gill Sans MT" w:hAnsiTheme="majorHAnsi" w:cs="Gill Sans MT"/>
                <w:b w:val="0"/>
                <w:spacing w:val="4"/>
              </w:rPr>
              <w:t xml:space="preserve"> </w:t>
            </w:r>
            <w:r w:rsidRPr="002A09D3">
              <w:rPr>
                <w:rFonts w:asciiTheme="majorHAnsi" w:eastAsia="Gill Sans MT" w:hAnsiTheme="majorHAnsi" w:cs="Gill Sans MT"/>
                <w:b w:val="0"/>
              </w:rPr>
              <w:t>un</w:t>
            </w:r>
            <w:r w:rsidRPr="002A09D3">
              <w:rPr>
                <w:rFonts w:asciiTheme="majorHAnsi" w:eastAsia="Gill Sans MT" w:hAnsiTheme="majorHAnsi" w:cs="Gill Sans MT"/>
                <w:b w:val="0"/>
                <w:spacing w:val="2"/>
              </w:rPr>
              <w:t>d</w:t>
            </w:r>
            <w:r w:rsidRPr="002A09D3">
              <w:rPr>
                <w:rFonts w:asciiTheme="majorHAnsi" w:eastAsia="Gill Sans MT" w:hAnsiTheme="majorHAnsi" w:cs="Gill Sans MT"/>
                <w:b w:val="0"/>
                <w:spacing w:val="-1"/>
              </w:rPr>
              <w:t>er</w:t>
            </w:r>
            <w:r w:rsidRPr="002A09D3">
              <w:rPr>
                <w:rFonts w:asciiTheme="majorHAnsi" w:eastAsia="Gill Sans MT" w:hAnsiTheme="majorHAnsi" w:cs="Gill Sans MT"/>
                <w:b w:val="0"/>
                <w:spacing w:val="1"/>
              </w:rPr>
              <w:t>ta</w:t>
            </w:r>
            <w:r w:rsidRPr="002A09D3">
              <w:rPr>
                <w:rFonts w:asciiTheme="majorHAnsi" w:eastAsia="Gill Sans MT" w:hAnsiTheme="majorHAnsi" w:cs="Gill Sans MT"/>
                <w:b w:val="0"/>
                <w:spacing w:val="-1"/>
              </w:rPr>
              <w:t>k</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32"/>
              </w:rPr>
              <w:t xml:space="preserve"> </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d</w:t>
            </w:r>
            <w:r w:rsidRPr="002A09D3">
              <w:rPr>
                <w:rFonts w:asciiTheme="majorHAnsi" w:eastAsia="Gill Sans MT" w:hAnsiTheme="majorHAnsi" w:cs="Gill Sans MT"/>
                <w:b w:val="0"/>
                <w:spacing w:val="13"/>
              </w:rPr>
              <w:t xml:space="preserve"> </w:t>
            </w:r>
            <w:r w:rsidRPr="002A09D3">
              <w:rPr>
                <w:rFonts w:asciiTheme="majorHAnsi" w:eastAsia="Gill Sans MT" w:hAnsiTheme="majorHAnsi" w:cs="Gill Sans MT"/>
                <w:b w:val="0"/>
              </w:rPr>
              <w:t>m</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rPr>
              <w:t>n</w:t>
            </w:r>
            <w:r w:rsidRPr="002A09D3">
              <w:rPr>
                <w:rFonts w:asciiTheme="majorHAnsi" w:eastAsia="Gill Sans MT" w:hAnsiTheme="majorHAnsi" w:cs="Gill Sans MT"/>
                <w:b w:val="0"/>
                <w:spacing w:val="1"/>
              </w:rPr>
              <w:t>a</w:t>
            </w:r>
            <w:r w:rsidRPr="002A09D3">
              <w:rPr>
                <w:rFonts w:asciiTheme="majorHAnsi" w:eastAsia="Gill Sans MT" w:hAnsiTheme="majorHAnsi" w:cs="Gill Sans MT"/>
                <w:b w:val="0"/>
                <w:spacing w:val="-1"/>
              </w:rPr>
              <w:t>g</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spacing w:val="-1"/>
              </w:rPr>
              <w:t>n</w:t>
            </w:r>
            <w:r w:rsidRPr="002A09D3">
              <w:rPr>
                <w:rFonts w:asciiTheme="majorHAnsi" w:eastAsia="Gill Sans MT" w:hAnsiTheme="majorHAnsi" w:cs="Gill Sans MT"/>
                <w:b w:val="0"/>
              </w:rPr>
              <w:t>g</w:t>
            </w:r>
            <w:r w:rsidRPr="002A09D3">
              <w:rPr>
                <w:rFonts w:asciiTheme="majorHAnsi" w:eastAsia="Gill Sans MT" w:hAnsiTheme="majorHAnsi" w:cs="Gill Sans MT"/>
                <w:b w:val="0"/>
                <w:spacing w:val="25"/>
              </w:rPr>
              <w:t xml:space="preserve"> </w:t>
            </w:r>
            <w:r w:rsidRPr="002A09D3">
              <w:rPr>
                <w:rFonts w:asciiTheme="majorHAnsi" w:eastAsia="Gill Sans MT" w:hAnsiTheme="majorHAnsi" w:cs="Gill Sans MT"/>
                <w:b w:val="0"/>
                <w:spacing w:val="-1"/>
              </w:rPr>
              <w:t>t</w:t>
            </w:r>
            <w:r w:rsidRPr="002A09D3">
              <w:rPr>
                <w:rFonts w:asciiTheme="majorHAnsi" w:eastAsia="Gill Sans MT" w:hAnsiTheme="majorHAnsi" w:cs="Gill Sans MT"/>
                <w:b w:val="0"/>
                <w:spacing w:val="1"/>
              </w:rPr>
              <w:t>h</w:t>
            </w:r>
            <w:r w:rsidRPr="002A09D3">
              <w:rPr>
                <w:rFonts w:asciiTheme="majorHAnsi" w:eastAsia="Gill Sans MT" w:hAnsiTheme="majorHAnsi" w:cs="Gill Sans MT"/>
                <w:b w:val="0"/>
              </w:rPr>
              <w:t>e</w:t>
            </w:r>
            <w:r w:rsidRPr="002A09D3">
              <w:rPr>
                <w:rFonts w:asciiTheme="majorHAnsi" w:eastAsia="Gill Sans MT" w:hAnsiTheme="majorHAnsi" w:cs="Gill Sans MT"/>
                <w:b w:val="0"/>
                <w:spacing w:val="11"/>
              </w:rPr>
              <w:t xml:space="preserve"> </w:t>
            </w:r>
            <w:r w:rsidRPr="002A09D3">
              <w:rPr>
                <w:rFonts w:asciiTheme="majorHAnsi" w:eastAsia="Gill Sans MT" w:hAnsiTheme="majorHAnsi" w:cs="Gill Sans MT"/>
                <w:b w:val="0"/>
                <w:spacing w:val="-1"/>
                <w:w w:val="103"/>
              </w:rPr>
              <w:t>s</w:t>
            </w:r>
            <w:r w:rsidRPr="002A09D3">
              <w:rPr>
                <w:rFonts w:asciiTheme="majorHAnsi" w:eastAsia="Gill Sans MT" w:hAnsiTheme="majorHAnsi" w:cs="Gill Sans MT"/>
                <w:b w:val="0"/>
                <w:spacing w:val="1"/>
                <w:w w:val="103"/>
              </w:rPr>
              <w:t>t</w:t>
            </w:r>
            <w:r w:rsidRPr="002A09D3">
              <w:rPr>
                <w:rFonts w:asciiTheme="majorHAnsi" w:eastAsia="Gill Sans MT" w:hAnsiTheme="majorHAnsi" w:cs="Gill Sans MT"/>
                <w:b w:val="0"/>
                <w:spacing w:val="-1"/>
                <w:w w:val="103"/>
              </w:rPr>
              <w:t>u</w:t>
            </w:r>
            <w:r w:rsidRPr="002A09D3">
              <w:rPr>
                <w:rFonts w:asciiTheme="majorHAnsi" w:eastAsia="Gill Sans MT" w:hAnsiTheme="majorHAnsi" w:cs="Gill Sans MT"/>
                <w:b w:val="0"/>
                <w:spacing w:val="2"/>
                <w:w w:val="103"/>
              </w:rPr>
              <w:t>d</w:t>
            </w:r>
            <w:r w:rsidRPr="002A09D3">
              <w:rPr>
                <w:rFonts w:asciiTheme="majorHAnsi" w:eastAsia="Gill Sans MT" w:hAnsiTheme="majorHAnsi" w:cs="Gill Sans MT"/>
                <w:b w:val="0"/>
                <w:w w:val="103"/>
              </w:rPr>
              <w:t>y</w:t>
            </w:r>
          </w:p>
        </w:tc>
        <w:tc>
          <w:tcPr>
            <w:cnfStyle w:val="000100000000" w:firstRow="0" w:lastRow="0" w:firstColumn="0" w:lastColumn="1" w:oddVBand="0" w:evenVBand="0" w:oddHBand="0" w:evenHBand="0" w:firstRowFirstColumn="0" w:firstRowLastColumn="0" w:lastRowFirstColumn="0" w:lastRowLastColumn="0"/>
            <w:tcW w:w="1845" w:type="dxa"/>
          </w:tcPr>
          <w:p w14:paraId="48925154"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5</w:t>
            </w:r>
          </w:p>
        </w:tc>
      </w:tr>
      <w:tr w:rsidR="00DB31D4" w:rsidRPr="002A09D3" w14:paraId="10B0521B" w14:textId="77777777" w:rsidTr="009F5304">
        <w:trPr>
          <w:trHeight w:val="613"/>
        </w:trPr>
        <w:tc>
          <w:tcPr>
            <w:cnfStyle w:val="001000000000" w:firstRow="0" w:lastRow="0" w:firstColumn="1" w:lastColumn="0" w:oddVBand="0" w:evenVBand="0" w:oddHBand="0" w:evenHBand="0" w:firstRowFirstColumn="0" w:firstRowLastColumn="0" w:lastRowFirstColumn="0" w:lastRowLastColumn="0"/>
            <w:tcW w:w="7663" w:type="dxa"/>
          </w:tcPr>
          <w:p w14:paraId="28874AAA" w14:textId="77777777" w:rsidR="00DB31D4" w:rsidRPr="002A09D3" w:rsidRDefault="00DB31D4" w:rsidP="009F5304">
            <w:pPr>
              <w:spacing w:after="0" w:line="240" w:lineRule="auto"/>
              <w:ind w:left="96" w:right="-20"/>
              <w:rPr>
                <w:rFonts w:asciiTheme="majorHAnsi" w:eastAsia="Gill Sans MT" w:hAnsiTheme="majorHAnsi" w:cs="Gill Sans MT"/>
                <w:b w:val="0"/>
              </w:rPr>
            </w:pPr>
            <w:r w:rsidRPr="002A09D3">
              <w:rPr>
                <w:rFonts w:asciiTheme="majorHAnsi" w:eastAsia="Gill Sans MT" w:hAnsiTheme="majorHAnsi" w:cs="Gill Sans MT"/>
                <w:b w:val="0"/>
              </w:rPr>
              <w:t>Ca</w:t>
            </w:r>
            <w:r w:rsidRPr="002A09D3">
              <w:rPr>
                <w:rFonts w:asciiTheme="majorHAnsi" w:eastAsia="Gill Sans MT" w:hAnsiTheme="majorHAnsi" w:cs="Gill Sans MT"/>
                <w:b w:val="0"/>
                <w:spacing w:val="-1"/>
              </w:rPr>
              <w:t>p</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b</w:t>
            </w:r>
            <w:r w:rsidRPr="002A09D3">
              <w:rPr>
                <w:rFonts w:asciiTheme="majorHAnsi" w:eastAsia="Gill Sans MT" w:hAnsiTheme="majorHAnsi" w:cs="Gill Sans MT"/>
                <w:b w:val="0"/>
              </w:rPr>
              <w:t>il</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spacing w:val="2"/>
              </w:rPr>
              <w:t>t</w:t>
            </w:r>
            <w:r w:rsidRPr="002A09D3">
              <w:rPr>
                <w:rFonts w:asciiTheme="majorHAnsi" w:eastAsia="Gill Sans MT" w:hAnsiTheme="majorHAnsi" w:cs="Gill Sans MT"/>
                <w:b w:val="0"/>
              </w:rPr>
              <w:t>y</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of</w:t>
            </w:r>
            <w:r w:rsidRPr="002A09D3">
              <w:rPr>
                <w:rFonts w:asciiTheme="majorHAnsi" w:eastAsia="Gill Sans MT" w:hAnsiTheme="majorHAnsi" w:cs="Gill Sans MT"/>
                <w:b w:val="0"/>
                <w:spacing w:val="7"/>
              </w:rPr>
              <w:t xml:space="preserve"> </w:t>
            </w:r>
            <w:r w:rsidRPr="002A09D3">
              <w:rPr>
                <w:rFonts w:asciiTheme="majorHAnsi" w:eastAsia="Gill Sans MT" w:hAnsiTheme="majorHAnsi" w:cs="Gill Sans MT"/>
                <w:b w:val="0"/>
              </w:rPr>
              <w:t>the</w:t>
            </w:r>
            <w:r w:rsidRPr="002A09D3">
              <w:rPr>
                <w:rFonts w:asciiTheme="majorHAnsi" w:eastAsia="Gill Sans MT" w:hAnsiTheme="majorHAnsi" w:cs="Gill Sans MT"/>
                <w:b w:val="0"/>
                <w:spacing w:val="10"/>
              </w:rPr>
              <w:t xml:space="preserve"> </w:t>
            </w:r>
            <w:r w:rsidRPr="002A09D3">
              <w:rPr>
                <w:rFonts w:asciiTheme="majorHAnsi" w:eastAsia="Gill Sans MT" w:hAnsiTheme="majorHAnsi" w:cs="Gill Sans MT"/>
                <w:b w:val="0"/>
              </w:rPr>
              <w:t>consult</w:t>
            </w:r>
            <w:r w:rsidRPr="002A09D3">
              <w:rPr>
                <w:rFonts w:asciiTheme="majorHAnsi" w:eastAsia="Gill Sans MT" w:hAnsiTheme="majorHAnsi" w:cs="Gill Sans MT"/>
                <w:b w:val="0"/>
                <w:spacing w:val="2"/>
              </w:rPr>
              <w:t>i</w:t>
            </w:r>
            <w:r w:rsidRPr="002A09D3">
              <w:rPr>
                <w:rFonts w:asciiTheme="majorHAnsi" w:eastAsia="Gill Sans MT" w:hAnsiTheme="majorHAnsi" w:cs="Gill Sans MT"/>
                <w:b w:val="0"/>
              </w:rPr>
              <w:t>ng</w:t>
            </w:r>
            <w:r w:rsidRPr="002A09D3">
              <w:rPr>
                <w:rFonts w:asciiTheme="majorHAnsi" w:eastAsia="Gill Sans MT" w:hAnsiTheme="majorHAnsi" w:cs="Gill Sans MT"/>
                <w:b w:val="0"/>
                <w:spacing w:val="26"/>
              </w:rPr>
              <w:t xml:space="preserve"> </w:t>
            </w:r>
            <w:r w:rsidRPr="002A09D3">
              <w:rPr>
                <w:rFonts w:asciiTheme="majorHAnsi" w:eastAsia="Gill Sans MT" w:hAnsiTheme="majorHAnsi" w:cs="Gill Sans MT"/>
                <w:b w:val="0"/>
              </w:rPr>
              <w:t>fi</w:t>
            </w:r>
            <w:r w:rsidRPr="002A09D3">
              <w:rPr>
                <w:rFonts w:asciiTheme="majorHAnsi" w:eastAsia="Gill Sans MT" w:hAnsiTheme="majorHAnsi" w:cs="Gill Sans MT"/>
                <w:b w:val="0"/>
                <w:spacing w:val="-1"/>
              </w:rPr>
              <w:t>r</w:t>
            </w:r>
            <w:r w:rsidRPr="002A09D3">
              <w:rPr>
                <w:rFonts w:asciiTheme="majorHAnsi" w:eastAsia="Gill Sans MT" w:hAnsiTheme="majorHAnsi" w:cs="Gill Sans MT"/>
                <w:b w:val="0"/>
                <w:spacing w:val="2"/>
              </w:rPr>
              <w:t>m</w:t>
            </w:r>
            <w:r w:rsidRPr="002A09D3">
              <w:rPr>
                <w:rFonts w:asciiTheme="majorHAnsi" w:eastAsia="Gill Sans MT" w:hAnsiTheme="majorHAnsi" w:cs="Gill Sans MT"/>
                <w:b w:val="0"/>
              </w:rPr>
              <w:t>/firm</w:t>
            </w:r>
            <w:r w:rsidRPr="002A09D3">
              <w:rPr>
                <w:rFonts w:asciiTheme="majorHAnsi" w:eastAsia="Gill Sans MT" w:hAnsiTheme="majorHAnsi" w:cs="Gill Sans MT"/>
                <w:b w:val="0"/>
                <w:spacing w:val="23"/>
              </w:rPr>
              <w:t xml:space="preserve"> </w:t>
            </w:r>
            <w:r w:rsidRPr="002A09D3">
              <w:rPr>
                <w:rFonts w:asciiTheme="majorHAnsi" w:eastAsia="Gill Sans MT" w:hAnsiTheme="majorHAnsi" w:cs="Gill Sans MT"/>
                <w:b w:val="0"/>
                <w:spacing w:val="2"/>
              </w:rPr>
              <w:t>(</w:t>
            </w:r>
            <w:r w:rsidRPr="002A09D3">
              <w:rPr>
                <w:rFonts w:asciiTheme="majorHAnsi" w:eastAsia="Gill Sans MT" w:hAnsiTheme="majorHAnsi" w:cs="Gill Sans MT"/>
                <w:b w:val="0"/>
                <w:spacing w:val="-1"/>
              </w:rPr>
              <w:t>m</w:t>
            </w:r>
            <w:r w:rsidRPr="002A09D3">
              <w:rPr>
                <w:rFonts w:asciiTheme="majorHAnsi" w:eastAsia="Gill Sans MT" w:hAnsiTheme="majorHAnsi" w:cs="Gill Sans MT"/>
                <w:b w:val="0"/>
              </w:rPr>
              <w:t>a</w:t>
            </w:r>
            <w:r w:rsidRPr="002A09D3">
              <w:rPr>
                <w:rFonts w:asciiTheme="majorHAnsi" w:eastAsia="Gill Sans MT" w:hAnsiTheme="majorHAnsi" w:cs="Gill Sans MT"/>
                <w:b w:val="0"/>
                <w:spacing w:val="-2"/>
              </w:rPr>
              <w:t>n</w:t>
            </w:r>
            <w:r w:rsidRPr="002A09D3">
              <w:rPr>
                <w:rFonts w:asciiTheme="majorHAnsi" w:eastAsia="Gill Sans MT" w:hAnsiTheme="majorHAnsi" w:cs="Gill Sans MT"/>
                <w:b w:val="0"/>
                <w:spacing w:val="2"/>
              </w:rPr>
              <w:t>a</w:t>
            </w:r>
            <w:r w:rsidRPr="002A09D3">
              <w:rPr>
                <w:rFonts w:asciiTheme="majorHAnsi" w:eastAsia="Gill Sans MT" w:hAnsiTheme="majorHAnsi" w:cs="Gill Sans MT"/>
                <w:b w:val="0"/>
                <w:spacing w:val="1"/>
              </w:rPr>
              <w:t>g</w:t>
            </w:r>
            <w:r w:rsidRPr="002A09D3">
              <w:rPr>
                <w:rFonts w:asciiTheme="majorHAnsi" w:eastAsia="Gill Sans MT" w:hAnsiTheme="majorHAnsi" w:cs="Gill Sans MT"/>
                <w:b w:val="0"/>
              </w:rPr>
              <w:t>ement,</w:t>
            </w:r>
            <w:r w:rsidRPr="002A09D3">
              <w:rPr>
                <w:rFonts w:asciiTheme="majorHAnsi" w:eastAsia="Gill Sans MT" w:hAnsiTheme="majorHAnsi" w:cs="Gill Sans MT"/>
                <w:b w:val="0"/>
                <w:spacing w:val="37"/>
              </w:rPr>
              <w:t xml:space="preserve"> </w:t>
            </w:r>
            <w:r w:rsidRPr="002A09D3">
              <w:rPr>
                <w:rFonts w:asciiTheme="majorHAnsi" w:eastAsia="Gill Sans MT" w:hAnsiTheme="majorHAnsi" w:cs="Gill Sans MT"/>
                <w:b w:val="0"/>
              </w:rPr>
              <w:t>technical</w:t>
            </w:r>
            <w:r w:rsidRPr="002A09D3">
              <w:rPr>
                <w:rFonts w:asciiTheme="majorHAnsi" w:eastAsia="Gill Sans MT" w:hAnsiTheme="majorHAnsi" w:cs="Gill Sans MT"/>
                <w:b w:val="0"/>
                <w:spacing w:val="24"/>
              </w:rPr>
              <w:t xml:space="preserve"> </w:t>
            </w:r>
            <w:r w:rsidRPr="002A09D3">
              <w:rPr>
                <w:rFonts w:asciiTheme="majorHAnsi" w:eastAsia="Gill Sans MT" w:hAnsiTheme="majorHAnsi" w:cs="Gill Sans MT"/>
                <w:b w:val="0"/>
              </w:rPr>
              <w:t>and</w:t>
            </w:r>
            <w:r w:rsidRPr="002A09D3">
              <w:rPr>
                <w:rFonts w:asciiTheme="majorHAnsi" w:eastAsia="Gill Sans MT" w:hAnsiTheme="majorHAnsi" w:cs="Gill Sans MT"/>
                <w:b w:val="0"/>
                <w:spacing w:val="13"/>
              </w:rPr>
              <w:t xml:space="preserve"> </w:t>
            </w:r>
            <w:r w:rsidRPr="002A09D3">
              <w:rPr>
                <w:rFonts w:asciiTheme="majorHAnsi" w:eastAsia="Gill Sans MT" w:hAnsiTheme="majorHAnsi" w:cs="Gill Sans MT"/>
                <w:b w:val="0"/>
                <w:spacing w:val="1"/>
              </w:rPr>
              <w:t>f</w:t>
            </w:r>
            <w:r w:rsidRPr="002A09D3">
              <w:rPr>
                <w:rFonts w:asciiTheme="majorHAnsi" w:eastAsia="Gill Sans MT" w:hAnsiTheme="majorHAnsi" w:cs="Gill Sans MT"/>
                <w:b w:val="0"/>
                <w:spacing w:val="-1"/>
              </w:rPr>
              <w:t>i</w:t>
            </w:r>
            <w:r w:rsidRPr="002A09D3">
              <w:rPr>
                <w:rFonts w:asciiTheme="majorHAnsi" w:eastAsia="Gill Sans MT" w:hAnsiTheme="majorHAnsi" w:cs="Gill Sans MT"/>
                <w:b w:val="0"/>
              </w:rPr>
              <w:t>nancial</w:t>
            </w:r>
            <w:r w:rsidRPr="002A09D3">
              <w:rPr>
                <w:rFonts w:asciiTheme="majorHAnsi" w:eastAsia="Gill Sans MT" w:hAnsiTheme="majorHAnsi" w:cs="Gill Sans MT"/>
                <w:b w:val="0"/>
                <w:spacing w:val="22"/>
              </w:rPr>
              <w:t xml:space="preserve"> </w:t>
            </w:r>
            <w:r w:rsidRPr="002A09D3">
              <w:rPr>
                <w:rFonts w:asciiTheme="majorHAnsi" w:eastAsia="Gill Sans MT" w:hAnsiTheme="majorHAnsi" w:cs="Gill Sans MT"/>
                <w:b w:val="0"/>
                <w:w w:val="103"/>
              </w:rPr>
              <w:t>capacity)</w:t>
            </w:r>
          </w:p>
        </w:tc>
        <w:tc>
          <w:tcPr>
            <w:cnfStyle w:val="000100000000" w:firstRow="0" w:lastRow="0" w:firstColumn="0" w:lastColumn="1" w:oddVBand="0" w:evenVBand="0" w:oddHBand="0" w:evenHBand="0" w:firstRowFirstColumn="0" w:firstRowLastColumn="0" w:lastRowFirstColumn="0" w:lastRowLastColumn="0"/>
            <w:tcW w:w="1845" w:type="dxa"/>
          </w:tcPr>
          <w:p w14:paraId="69482B41" w14:textId="77777777" w:rsidR="00DB31D4" w:rsidRPr="002A09D3" w:rsidRDefault="00DB31D4" w:rsidP="002A2564">
            <w:pPr>
              <w:spacing w:after="0" w:line="240" w:lineRule="auto"/>
              <w:ind w:right="77"/>
              <w:jc w:val="center"/>
              <w:rPr>
                <w:rFonts w:asciiTheme="majorHAnsi" w:eastAsia="Gill Sans MT" w:hAnsiTheme="majorHAnsi" w:cs="Gill Sans MT"/>
                <w:b w:val="0"/>
              </w:rPr>
            </w:pPr>
            <w:r w:rsidRPr="002A09D3">
              <w:rPr>
                <w:rFonts w:asciiTheme="majorHAnsi" w:eastAsia="Gill Sans MT" w:hAnsiTheme="majorHAnsi" w:cs="Gill Sans MT"/>
                <w:b w:val="0"/>
                <w:w w:val="103"/>
              </w:rPr>
              <w:t>10</w:t>
            </w:r>
          </w:p>
        </w:tc>
      </w:tr>
      <w:tr w:rsidR="00DB31D4" w:rsidRPr="002A09D3" w14:paraId="66C486AF"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574A8217"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Oral</w:t>
            </w:r>
            <w:r w:rsidRPr="002A09D3">
              <w:rPr>
                <w:rFonts w:asciiTheme="majorHAnsi" w:eastAsia="Gill Sans MT" w:hAnsiTheme="majorHAnsi" w:cs="Gill Sans MT"/>
                <w:spacing w:val="14"/>
              </w:rPr>
              <w:t xml:space="preserve"> </w:t>
            </w:r>
            <w:r w:rsidRPr="002A09D3">
              <w:rPr>
                <w:rFonts w:asciiTheme="majorHAnsi" w:eastAsia="Gill Sans MT" w:hAnsiTheme="majorHAnsi" w:cs="Gill Sans MT"/>
                <w:spacing w:val="-1"/>
                <w:w w:val="103"/>
              </w:rPr>
              <w:t>p</w:t>
            </w:r>
            <w:r w:rsidRPr="002A09D3">
              <w:rPr>
                <w:rFonts w:asciiTheme="majorHAnsi" w:eastAsia="Gill Sans MT" w:hAnsiTheme="majorHAnsi" w:cs="Gill Sans MT"/>
                <w:spacing w:val="1"/>
                <w:w w:val="103"/>
              </w:rPr>
              <w:t>r</w:t>
            </w:r>
            <w:r w:rsidRPr="002A09D3">
              <w:rPr>
                <w:rFonts w:asciiTheme="majorHAnsi" w:eastAsia="Gill Sans MT" w:hAnsiTheme="majorHAnsi" w:cs="Gill Sans MT"/>
                <w:w w:val="103"/>
              </w:rPr>
              <w:t>ese</w:t>
            </w:r>
            <w:r w:rsidRPr="002A09D3">
              <w:rPr>
                <w:rFonts w:asciiTheme="majorHAnsi" w:eastAsia="Gill Sans MT" w:hAnsiTheme="majorHAnsi" w:cs="Gill Sans MT"/>
                <w:spacing w:val="-1"/>
                <w:w w:val="103"/>
              </w:rPr>
              <w:t>n</w:t>
            </w:r>
            <w:r w:rsidRPr="002A09D3">
              <w:rPr>
                <w:rFonts w:asciiTheme="majorHAnsi" w:eastAsia="Gill Sans MT" w:hAnsiTheme="majorHAnsi" w:cs="Gill Sans MT"/>
                <w:w w:val="103"/>
              </w:rPr>
              <w:t>tation</w:t>
            </w:r>
          </w:p>
        </w:tc>
        <w:tc>
          <w:tcPr>
            <w:cnfStyle w:val="000100000000" w:firstRow="0" w:lastRow="0" w:firstColumn="0" w:lastColumn="1" w:oddVBand="0" w:evenVBand="0" w:oddHBand="0" w:evenHBand="0" w:firstRowFirstColumn="0" w:firstRowLastColumn="0" w:lastRowFirstColumn="0" w:lastRowLastColumn="0"/>
            <w:tcW w:w="1845" w:type="dxa"/>
          </w:tcPr>
          <w:p w14:paraId="606D939B" w14:textId="77777777" w:rsidR="00DB31D4" w:rsidRPr="002A09D3" w:rsidRDefault="00DB31D4" w:rsidP="002A2564">
            <w:pPr>
              <w:spacing w:after="0" w:line="240" w:lineRule="auto"/>
              <w:ind w:right="77"/>
              <w:jc w:val="center"/>
              <w:rPr>
                <w:rFonts w:asciiTheme="majorHAnsi" w:eastAsia="Gill Sans MT" w:hAnsiTheme="majorHAnsi" w:cs="Gill Sans MT"/>
              </w:rPr>
            </w:pPr>
            <w:r w:rsidRPr="002A09D3">
              <w:rPr>
                <w:rFonts w:asciiTheme="majorHAnsi" w:eastAsia="Gill Sans MT" w:hAnsiTheme="majorHAnsi" w:cs="Gill Sans MT"/>
                <w:w w:val="103"/>
              </w:rPr>
              <w:t>20</w:t>
            </w:r>
          </w:p>
        </w:tc>
      </w:tr>
      <w:tr w:rsidR="00DB31D4" w:rsidRPr="002A09D3" w14:paraId="1C739292" w14:textId="77777777" w:rsidTr="009F5304">
        <w:trPr>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C6FDE90"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rPr>
              <w:t>F</w:t>
            </w:r>
            <w:r w:rsidRPr="002A09D3">
              <w:rPr>
                <w:rFonts w:asciiTheme="majorHAnsi" w:eastAsia="Gill Sans MT" w:hAnsiTheme="majorHAnsi" w:cs="Gill Sans MT"/>
                <w:spacing w:val="2"/>
              </w:rPr>
              <w:t>i</w:t>
            </w:r>
            <w:r w:rsidRPr="002A09D3">
              <w:rPr>
                <w:rFonts w:asciiTheme="majorHAnsi" w:eastAsia="Gill Sans MT" w:hAnsiTheme="majorHAnsi" w:cs="Gill Sans MT"/>
                <w:spacing w:val="-2"/>
              </w:rPr>
              <w:t>n</w:t>
            </w:r>
            <w:r w:rsidRPr="002A09D3">
              <w:rPr>
                <w:rFonts w:asciiTheme="majorHAnsi" w:eastAsia="Gill Sans MT" w:hAnsiTheme="majorHAnsi" w:cs="Gill Sans MT"/>
              </w:rPr>
              <w:t>ancial</w:t>
            </w:r>
            <w:r w:rsidRPr="002A09D3">
              <w:rPr>
                <w:rFonts w:asciiTheme="majorHAnsi" w:eastAsia="Gill Sans MT" w:hAnsiTheme="majorHAnsi" w:cs="Gill Sans MT"/>
                <w:spacing w:val="27"/>
              </w:rPr>
              <w:t xml:space="preserve"> </w:t>
            </w:r>
            <w:r w:rsidRPr="002A09D3">
              <w:rPr>
                <w:rFonts w:asciiTheme="majorHAnsi" w:eastAsia="Gill Sans MT" w:hAnsiTheme="majorHAnsi" w:cs="Gill Sans MT"/>
                <w:w w:val="103"/>
              </w:rPr>
              <w:t>Proposal</w:t>
            </w:r>
          </w:p>
        </w:tc>
        <w:tc>
          <w:tcPr>
            <w:cnfStyle w:val="000100000000" w:firstRow="0" w:lastRow="0" w:firstColumn="0" w:lastColumn="1" w:oddVBand="0" w:evenVBand="0" w:oddHBand="0" w:evenHBand="0" w:firstRowFirstColumn="0" w:firstRowLastColumn="0" w:lastRowFirstColumn="0" w:lastRowLastColumn="0"/>
            <w:tcW w:w="1845" w:type="dxa"/>
          </w:tcPr>
          <w:p w14:paraId="0AB9FEE0"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20</w:t>
            </w:r>
          </w:p>
        </w:tc>
      </w:tr>
      <w:tr w:rsidR="00DB31D4" w:rsidRPr="002A09D3" w14:paraId="264B86BF" w14:textId="77777777" w:rsidTr="009F5304">
        <w:trPr>
          <w:cnfStyle w:val="010000000000" w:firstRow="0" w:lastRow="1"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663" w:type="dxa"/>
          </w:tcPr>
          <w:p w14:paraId="18CAB18D" w14:textId="77777777" w:rsidR="00DB31D4" w:rsidRPr="002A09D3" w:rsidRDefault="00DB31D4" w:rsidP="009F5304">
            <w:pPr>
              <w:spacing w:after="0" w:line="240" w:lineRule="auto"/>
              <w:ind w:left="96" w:right="-20"/>
              <w:rPr>
                <w:rFonts w:asciiTheme="majorHAnsi" w:eastAsia="Gill Sans MT" w:hAnsiTheme="majorHAnsi" w:cs="Gill Sans MT"/>
              </w:rPr>
            </w:pPr>
            <w:r w:rsidRPr="002A09D3">
              <w:rPr>
                <w:rFonts w:asciiTheme="majorHAnsi" w:eastAsia="Gill Sans MT" w:hAnsiTheme="majorHAnsi" w:cs="Gill Sans MT"/>
                <w:w w:val="103"/>
              </w:rPr>
              <w:t>To</w:t>
            </w:r>
            <w:r w:rsidRPr="002A09D3">
              <w:rPr>
                <w:rFonts w:asciiTheme="majorHAnsi" w:eastAsia="Gill Sans MT" w:hAnsiTheme="majorHAnsi" w:cs="Gill Sans MT"/>
                <w:spacing w:val="-1"/>
                <w:w w:val="103"/>
              </w:rPr>
              <w:t>t</w:t>
            </w:r>
            <w:r w:rsidRPr="002A09D3">
              <w:rPr>
                <w:rFonts w:asciiTheme="majorHAnsi" w:eastAsia="Gill Sans MT" w:hAnsiTheme="majorHAnsi" w:cs="Gill Sans MT"/>
                <w:spacing w:val="1"/>
                <w:w w:val="103"/>
              </w:rPr>
              <w:t>a</w:t>
            </w:r>
            <w:r w:rsidRPr="002A09D3">
              <w:rPr>
                <w:rFonts w:asciiTheme="majorHAnsi" w:eastAsia="Gill Sans MT" w:hAnsiTheme="majorHAnsi" w:cs="Gill Sans MT"/>
                <w:w w:val="103"/>
              </w:rPr>
              <w:t>l</w:t>
            </w:r>
          </w:p>
        </w:tc>
        <w:tc>
          <w:tcPr>
            <w:cnfStyle w:val="000100000000" w:firstRow="0" w:lastRow="0" w:firstColumn="0" w:lastColumn="1" w:oddVBand="0" w:evenVBand="0" w:oddHBand="0" w:evenHBand="0" w:firstRowFirstColumn="0" w:firstRowLastColumn="0" w:lastRowFirstColumn="0" w:lastRowLastColumn="0"/>
            <w:tcW w:w="1845" w:type="dxa"/>
          </w:tcPr>
          <w:p w14:paraId="330A1EC7" w14:textId="77777777" w:rsidR="00DB31D4" w:rsidRPr="002A09D3" w:rsidRDefault="00DB31D4" w:rsidP="002A2564">
            <w:pPr>
              <w:spacing w:after="0" w:line="240" w:lineRule="auto"/>
              <w:ind w:right="76"/>
              <w:jc w:val="center"/>
              <w:rPr>
                <w:rFonts w:asciiTheme="majorHAnsi" w:eastAsia="Gill Sans MT" w:hAnsiTheme="majorHAnsi" w:cs="Gill Sans MT"/>
              </w:rPr>
            </w:pPr>
            <w:r w:rsidRPr="002A09D3">
              <w:rPr>
                <w:rFonts w:asciiTheme="majorHAnsi" w:eastAsia="Gill Sans MT" w:hAnsiTheme="majorHAnsi" w:cs="Gill Sans MT"/>
                <w:w w:val="103"/>
              </w:rPr>
              <w:t>100</w:t>
            </w:r>
          </w:p>
        </w:tc>
      </w:tr>
    </w:tbl>
    <w:p w14:paraId="3A7D07AE" w14:textId="77777777" w:rsidR="00DB31D4" w:rsidRPr="002A09D3" w:rsidRDefault="00DB31D4" w:rsidP="00DB31D4">
      <w:pPr>
        <w:rPr>
          <w:rFonts w:asciiTheme="majorHAnsi" w:hAnsiTheme="majorHAnsi" w:cstheme="minorHAnsi"/>
        </w:rPr>
      </w:pPr>
    </w:p>
    <w:p w14:paraId="699C8430" w14:textId="77777777" w:rsidR="00DB31D4" w:rsidRPr="002A09D3" w:rsidRDefault="00DB31D4" w:rsidP="00DB31D4">
      <w:pPr>
        <w:rPr>
          <w:rFonts w:asciiTheme="majorHAnsi" w:hAnsiTheme="majorHAnsi" w:cstheme="minorHAnsi"/>
          <w:lang w:val="en-US"/>
        </w:rPr>
      </w:pPr>
      <w:r w:rsidRPr="002A09D3">
        <w:rPr>
          <w:rFonts w:asciiTheme="majorHAnsi" w:hAnsiTheme="majorHAnsi" w:cstheme="minorHAnsi"/>
          <w:b/>
          <w:bCs/>
          <w:lang w:val="en-US"/>
        </w:rPr>
        <w:t>Benchmark scoring point:</w:t>
      </w:r>
    </w:p>
    <w:p w14:paraId="30719A5D"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1: To be potential candidate (consultancy org) to conduct the assessment, the bidder must score at least 65% in technical proposal of 60 (i.e. 39 out of 60). </w:t>
      </w:r>
    </w:p>
    <w:p w14:paraId="113BB376"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2: Who will obtain 39 (out of 60) and above will be selected for further screening through oral presentation for next 20%. </w:t>
      </w:r>
    </w:p>
    <w:p w14:paraId="3A6068E5" w14:textId="77777777"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Step 3: Financial proposal will be reviewed for 20% (who will appear for oral presentation). </w:t>
      </w:r>
    </w:p>
    <w:p w14:paraId="1DF5A155" w14:textId="77777777" w:rsidR="00612E71" w:rsidRPr="004A3733" w:rsidRDefault="00C64DB3" w:rsidP="00612E71">
      <w:pPr>
        <w:numPr>
          <w:ilvl w:val="0"/>
          <w:numId w:val="5"/>
        </w:numPr>
        <w:spacing w:after="60" w:line="240" w:lineRule="auto"/>
        <w:rPr>
          <w:rFonts w:cs="Arial"/>
          <w:color w:val="auto"/>
          <w:sz w:val="20"/>
          <w:szCs w:val="20"/>
          <w:lang w:eastAsia="en-AU"/>
        </w:rPr>
      </w:pPr>
      <w:r w:rsidRPr="002A09D3">
        <w:rPr>
          <w:rFonts w:asciiTheme="majorHAnsi" w:hAnsiTheme="majorHAnsi" w:cstheme="minorHAnsi"/>
          <w:lang w:val="en-US"/>
        </w:rPr>
        <w:t xml:space="preserve">Step 4: The overall scoring should be considered the technical proposal and financial proposal as presented below. Finally, </w:t>
      </w:r>
      <w:r w:rsidR="00612E71">
        <w:rPr>
          <w:rFonts w:cs="Arial"/>
          <w:color w:val="auto"/>
          <w:sz w:val="20"/>
          <w:szCs w:val="20"/>
        </w:rPr>
        <w:t>UCEP Bangladesh</w:t>
      </w:r>
    </w:p>
    <w:p w14:paraId="1FA4E76B" w14:textId="733B0302" w:rsidR="00C64DB3" w:rsidRPr="002A09D3" w:rsidRDefault="00C64DB3" w:rsidP="00E046C6">
      <w:pPr>
        <w:jc w:val="both"/>
        <w:rPr>
          <w:rFonts w:asciiTheme="majorHAnsi" w:hAnsiTheme="majorHAnsi" w:cstheme="minorHAnsi"/>
          <w:lang w:val="en-US"/>
        </w:rPr>
      </w:pPr>
      <w:r w:rsidRPr="002A09D3">
        <w:rPr>
          <w:rFonts w:asciiTheme="majorHAnsi" w:hAnsiTheme="majorHAnsi" w:cstheme="minorHAnsi"/>
          <w:lang w:val="en-US"/>
        </w:rPr>
        <w:t xml:space="preserve"> will select and hire the highest scorer (consultancy org). </w:t>
      </w:r>
    </w:p>
    <w:p w14:paraId="144EBFA0" w14:textId="654ED4DC" w:rsidR="00C64DB3" w:rsidRPr="002A09D3" w:rsidRDefault="00C64DB3" w:rsidP="007A01A0">
      <w:pPr>
        <w:pStyle w:val="ListParagraph"/>
        <w:numPr>
          <w:ilvl w:val="0"/>
          <w:numId w:val="10"/>
        </w:numPr>
        <w:autoSpaceDE w:val="0"/>
        <w:autoSpaceDN w:val="0"/>
        <w:adjustRightInd w:val="0"/>
        <w:spacing w:after="150" w:line="240" w:lineRule="auto"/>
        <w:jc w:val="both"/>
        <w:rPr>
          <w:rFonts w:asciiTheme="majorHAnsi" w:eastAsiaTheme="minorHAnsi" w:hAnsiTheme="majorHAnsi" w:cstheme="minorHAnsi"/>
          <w:i w:val="0"/>
          <w:iCs w:val="0"/>
          <w:color w:val="000000" w:themeColor="text1"/>
          <w:sz w:val="22"/>
          <w:szCs w:val="22"/>
        </w:rPr>
      </w:pPr>
      <w:r w:rsidRPr="002A09D3">
        <w:rPr>
          <w:rFonts w:asciiTheme="majorHAnsi" w:eastAsiaTheme="minorHAnsi" w:hAnsiTheme="majorHAnsi" w:cstheme="minorHAnsi"/>
          <w:i w:val="0"/>
          <w:iCs w:val="0"/>
          <w:color w:val="000000" w:themeColor="text1"/>
          <w:sz w:val="22"/>
          <w:szCs w:val="22"/>
        </w:rPr>
        <w:t xml:space="preserve">Technical weight (T): 80% (Technical proposal 60, oral presentation 20) </w:t>
      </w:r>
    </w:p>
    <w:p w14:paraId="2C1A291B" w14:textId="4DA802D2" w:rsidR="00C64DB3" w:rsidRPr="002A09D3" w:rsidRDefault="00C64DB3" w:rsidP="007A01A0">
      <w:pPr>
        <w:pStyle w:val="ListParagraph"/>
        <w:numPr>
          <w:ilvl w:val="0"/>
          <w:numId w:val="10"/>
        </w:numPr>
        <w:autoSpaceDE w:val="0"/>
        <w:autoSpaceDN w:val="0"/>
        <w:adjustRightInd w:val="0"/>
        <w:spacing w:after="0" w:line="240" w:lineRule="auto"/>
        <w:jc w:val="both"/>
        <w:rPr>
          <w:rFonts w:asciiTheme="majorHAnsi" w:eastAsiaTheme="minorHAnsi" w:hAnsiTheme="majorHAnsi" w:cstheme="minorHAnsi"/>
          <w:i w:val="0"/>
          <w:iCs w:val="0"/>
          <w:color w:val="000000" w:themeColor="text1"/>
          <w:sz w:val="22"/>
          <w:szCs w:val="22"/>
        </w:rPr>
      </w:pPr>
      <w:r w:rsidRPr="002A09D3">
        <w:rPr>
          <w:rFonts w:asciiTheme="majorHAnsi" w:eastAsiaTheme="minorHAnsi" w:hAnsiTheme="majorHAnsi" w:cstheme="minorHAnsi"/>
          <w:i w:val="0"/>
          <w:iCs w:val="0"/>
          <w:color w:val="000000" w:themeColor="text1"/>
          <w:sz w:val="22"/>
          <w:szCs w:val="22"/>
        </w:rPr>
        <w:t xml:space="preserve">Financial weight (P): 20% </w:t>
      </w:r>
    </w:p>
    <w:p w14:paraId="6DFB7ED8" w14:textId="23BE2330" w:rsidR="00C64DB3" w:rsidRPr="008331FD" w:rsidRDefault="00C64DB3" w:rsidP="00DB31D4">
      <w:pPr>
        <w:rPr>
          <w:rFonts w:asciiTheme="majorHAnsi" w:hAnsiTheme="majorHAnsi" w:cstheme="minorHAnsi"/>
          <w:lang w:val="en-US"/>
        </w:rPr>
      </w:pPr>
    </w:p>
    <w:p w14:paraId="7C77F12A" w14:textId="4386DC58" w:rsidR="009B5D07" w:rsidRPr="008331FD" w:rsidRDefault="009B5D07" w:rsidP="007A01A0">
      <w:pPr>
        <w:pStyle w:val="Heading1"/>
        <w:numPr>
          <w:ilvl w:val="0"/>
          <w:numId w:val="3"/>
        </w:numPr>
      </w:pPr>
      <w:r w:rsidRPr="008331FD">
        <w:t>Mode of Payment</w:t>
      </w:r>
    </w:p>
    <w:p w14:paraId="021FFEDA" w14:textId="054FACE7" w:rsidR="009B5D07" w:rsidRPr="005D2A2D" w:rsidRDefault="009B5D07" w:rsidP="008C1A0A">
      <w:pPr>
        <w:numPr>
          <w:ilvl w:val="0"/>
          <w:numId w:val="5"/>
        </w:numPr>
        <w:autoSpaceDE w:val="0"/>
        <w:autoSpaceDN w:val="0"/>
        <w:adjustRightInd w:val="0"/>
        <w:spacing w:after="0" w:line="240" w:lineRule="auto"/>
        <w:jc w:val="both"/>
        <w:rPr>
          <w:rFonts w:asciiTheme="majorHAnsi" w:hAnsiTheme="majorHAnsi" w:cstheme="minorHAnsi"/>
          <w:lang w:val="en-US"/>
        </w:rPr>
      </w:pPr>
      <w:r w:rsidRPr="005D2A2D">
        <w:rPr>
          <w:rFonts w:asciiTheme="majorHAnsi" w:hAnsiTheme="majorHAnsi" w:cstheme="minorHAnsi"/>
          <w:lang w:val="en-US"/>
        </w:rPr>
        <w:t xml:space="preserve">The payment will be made through the A/C Payee Cheque in favor of the contract holder, that will cover everything i.e. remuneration, field work cost, conveyance, printing, other administrative cost etc. All expenditure during survey time will be taken care of by the consultancy firm. </w:t>
      </w:r>
      <w:r w:rsidR="005D2A2D" w:rsidRPr="005D2A2D">
        <w:rPr>
          <w:rFonts w:cs="Arial"/>
          <w:color w:val="auto"/>
          <w:sz w:val="20"/>
          <w:szCs w:val="20"/>
        </w:rPr>
        <w:t xml:space="preserve">UCEP </w:t>
      </w:r>
      <w:r w:rsidRPr="005D2A2D">
        <w:rPr>
          <w:rFonts w:asciiTheme="majorHAnsi" w:hAnsiTheme="majorHAnsi" w:cstheme="minorHAnsi"/>
          <w:lang w:val="en-US"/>
        </w:rPr>
        <w:t>Bangladesh will deduct tax</w:t>
      </w:r>
      <w:r w:rsidR="00AA1D24">
        <w:rPr>
          <w:rFonts w:asciiTheme="majorHAnsi" w:hAnsiTheme="majorHAnsi" w:cstheme="minorHAnsi"/>
          <w:lang w:val="en-US"/>
        </w:rPr>
        <w:t xml:space="preserve"> and VAT at source</w:t>
      </w:r>
      <w:r w:rsidRPr="005D2A2D">
        <w:rPr>
          <w:rFonts w:asciiTheme="majorHAnsi" w:hAnsiTheme="majorHAnsi" w:cstheme="minorHAnsi"/>
          <w:lang w:val="en-US"/>
        </w:rPr>
        <w:t xml:space="preserve">, according to the TAX and VAT Regulation of the Government of Bangladesh. The payment will be made according to the following schedule: </w:t>
      </w:r>
    </w:p>
    <w:p w14:paraId="2080AD11" w14:textId="1EF997E0" w:rsidR="009B5D07" w:rsidRPr="005D2A2D" w:rsidRDefault="009B5D07" w:rsidP="005D2A2D">
      <w:pPr>
        <w:numPr>
          <w:ilvl w:val="0"/>
          <w:numId w:val="5"/>
        </w:numPr>
        <w:spacing w:after="60" w:line="240" w:lineRule="auto"/>
        <w:rPr>
          <w:rFonts w:cs="Arial"/>
          <w:color w:val="auto"/>
          <w:sz w:val="20"/>
          <w:szCs w:val="20"/>
          <w:lang w:eastAsia="en-AU"/>
        </w:rPr>
      </w:pPr>
      <w:r w:rsidRPr="008331FD">
        <w:rPr>
          <w:rFonts w:asciiTheme="majorHAnsi" w:hAnsiTheme="majorHAnsi" w:cstheme="minorHAnsi"/>
        </w:rPr>
        <w:lastRenderedPageBreak/>
        <w:t>2</w:t>
      </w:r>
      <w:r w:rsidR="003A2BFD">
        <w:rPr>
          <w:rFonts w:asciiTheme="majorHAnsi" w:hAnsiTheme="majorHAnsi" w:cstheme="minorHAnsi"/>
        </w:rPr>
        <w:t>0</w:t>
      </w:r>
      <w:r w:rsidRPr="008331FD">
        <w:rPr>
          <w:rFonts w:asciiTheme="majorHAnsi" w:hAnsiTheme="majorHAnsi" w:cstheme="minorHAnsi"/>
        </w:rPr>
        <w:t xml:space="preserve">% after completion of inception report and tools development and sharing of field plan with </w:t>
      </w:r>
      <w:r w:rsidR="005D2A2D">
        <w:rPr>
          <w:rFonts w:cs="Arial"/>
          <w:color w:val="auto"/>
          <w:sz w:val="20"/>
          <w:szCs w:val="20"/>
        </w:rPr>
        <w:t>UCEP Bangladesh</w:t>
      </w:r>
      <w:r w:rsidRPr="005D2A2D">
        <w:rPr>
          <w:rFonts w:asciiTheme="majorHAnsi" w:hAnsiTheme="majorHAnsi" w:cstheme="minorHAnsi"/>
        </w:rPr>
        <w:t xml:space="preserve">. </w:t>
      </w:r>
    </w:p>
    <w:p w14:paraId="037C1DAE" w14:textId="68442099" w:rsidR="009B5D07" w:rsidRPr="008331FD" w:rsidRDefault="003A2BFD" w:rsidP="007A01A0">
      <w:pPr>
        <w:pStyle w:val="ListParagraph"/>
        <w:numPr>
          <w:ilvl w:val="0"/>
          <w:numId w:val="10"/>
        </w:numPr>
        <w:autoSpaceDE w:val="0"/>
        <w:autoSpaceDN w:val="0"/>
        <w:adjustRightInd w:val="0"/>
        <w:spacing w:after="150" w:line="240" w:lineRule="auto"/>
        <w:rPr>
          <w:rFonts w:asciiTheme="majorHAnsi" w:eastAsiaTheme="minorHAnsi" w:hAnsiTheme="majorHAnsi" w:cstheme="minorHAnsi"/>
          <w:i w:val="0"/>
          <w:iCs w:val="0"/>
          <w:color w:val="000000" w:themeColor="text1"/>
          <w:sz w:val="22"/>
          <w:szCs w:val="22"/>
        </w:rPr>
      </w:pPr>
      <w:r>
        <w:rPr>
          <w:rFonts w:asciiTheme="majorHAnsi" w:eastAsiaTheme="minorHAnsi" w:hAnsiTheme="majorHAnsi" w:cstheme="minorHAnsi"/>
          <w:i w:val="0"/>
          <w:iCs w:val="0"/>
          <w:color w:val="000000" w:themeColor="text1"/>
          <w:sz w:val="22"/>
          <w:szCs w:val="22"/>
        </w:rPr>
        <w:t>50</w:t>
      </w:r>
      <w:r w:rsidR="009B5D07" w:rsidRPr="008331FD">
        <w:rPr>
          <w:rFonts w:asciiTheme="majorHAnsi" w:eastAsiaTheme="minorHAnsi" w:hAnsiTheme="majorHAnsi" w:cstheme="minorHAnsi"/>
          <w:i w:val="0"/>
          <w:iCs w:val="0"/>
          <w:color w:val="000000" w:themeColor="text1"/>
          <w:sz w:val="22"/>
          <w:szCs w:val="22"/>
        </w:rPr>
        <w:t xml:space="preserve">% after submission of draft report including filled up tools, database and guidelines. </w:t>
      </w:r>
    </w:p>
    <w:p w14:paraId="4B8B3EAD" w14:textId="1D17DD72" w:rsidR="009B5D07" w:rsidRPr="008331FD" w:rsidRDefault="009B5D07" w:rsidP="007A01A0">
      <w:pPr>
        <w:pStyle w:val="ListParagraph"/>
        <w:numPr>
          <w:ilvl w:val="0"/>
          <w:numId w:val="10"/>
        </w:numPr>
        <w:autoSpaceDE w:val="0"/>
        <w:autoSpaceDN w:val="0"/>
        <w:adjustRightInd w:val="0"/>
        <w:spacing w:after="150" w:line="240" w:lineRule="auto"/>
        <w:rPr>
          <w:rFonts w:asciiTheme="majorHAnsi" w:eastAsiaTheme="minorHAnsi" w:hAnsiTheme="majorHAnsi" w:cstheme="minorHAnsi"/>
          <w:i w:val="0"/>
          <w:iCs w:val="0"/>
          <w:color w:val="000000" w:themeColor="text1"/>
          <w:sz w:val="22"/>
          <w:szCs w:val="22"/>
        </w:rPr>
      </w:pPr>
      <w:r w:rsidRPr="008331FD">
        <w:rPr>
          <w:rFonts w:asciiTheme="majorHAnsi" w:eastAsiaTheme="minorHAnsi" w:hAnsiTheme="majorHAnsi" w:cstheme="minorHAnsi"/>
          <w:i w:val="0"/>
          <w:iCs w:val="0"/>
          <w:color w:val="000000" w:themeColor="text1"/>
          <w:sz w:val="22"/>
          <w:szCs w:val="22"/>
        </w:rPr>
        <w:t xml:space="preserve">30% after submitting the final report of the study and having this accepted by </w:t>
      </w:r>
      <w:r w:rsidR="007F3BF3">
        <w:rPr>
          <w:rFonts w:asciiTheme="majorHAnsi" w:eastAsiaTheme="minorHAnsi" w:hAnsiTheme="majorHAnsi" w:cstheme="minorHAnsi"/>
          <w:i w:val="0"/>
          <w:iCs w:val="0"/>
          <w:color w:val="000000" w:themeColor="text1"/>
          <w:sz w:val="22"/>
          <w:szCs w:val="22"/>
        </w:rPr>
        <w:t xml:space="preserve">UCEP </w:t>
      </w:r>
      <w:r w:rsidRPr="008331FD">
        <w:rPr>
          <w:rFonts w:asciiTheme="majorHAnsi" w:eastAsiaTheme="minorHAnsi" w:hAnsiTheme="majorHAnsi" w:cstheme="minorHAnsi"/>
          <w:i w:val="0"/>
          <w:iCs w:val="0"/>
          <w:color w:val="000000" w:themeColor="text1"/>
          <w:sz w:val="22"/>
          <w:szCs w:val="22"/>
        </w:rPr>
        <w:t xml:space="preserve">Bangladesh. </w:t>
      </w:r>
    </w:p>
    <w:p w14:paraId="45A1C2FC" w14:textId="767B8A5C" w:rsidR="007D72EA" w:rsidRPr="008331FD" w:rsidRDefault="007D72EA" w:rsidP="007A01A0">
      <w:pPr>
        <w:pStyle w:val="Heading1"/>
        <w:numPr>
          <w:ilvl w:val="0"/>
          <w:numId w:val="3"/>
        </w:numPr>
      </w:pPr>
      <w:r w:rsidRPr="008331FD">
        <w:t>Annexes</w:t>
      </w:r>
    </w:p>
    <w:p w14:paraId="0C28BAA2" w14:textId="0B008957" w:rsidR="00944EB2" w:rsidRDefault="00926B2D" w:rsidP="00E13A44">
      <w:pPr>
        <w:pStyle w:val="Default"/>
        <w:spacing w:before="120" w:after="120"/>
        <w:jc w:val="both"/>
        <w:rPr>
          <w:rFonts w:asciiTheme="minorHAnsi" w:hAnsiTheme="minorHAnsi"/>
          <w:sz w:val="22"/>
          <w:szCs w:val="22"/>
        </w:rPr>
      </w:pPr>
      <w:r>
        <w:rPr>
          <w:rFonts w:asciiTheme="minorHAnsi" w:hAnsiTheme="minorHAnsi"/>
          <w:sz w:val="22"/>
          <w:szCs w:val="22"/>
        </w:rPr>
        <w:t xml:space="preserve">ANNEX 1: </w:t>
      </w:r>
      <w:r w:rsidR="00B23617">
        <w:rPr>
          <w:rFonts w:asciiTheme="minorHAnsi" w:hAnsiTheme="minorHAnsi"/>
          <w:sz w:val="22"/>
          <w:szCs w:val="22"/>
        </w:rPr>
        <w:t>Log frame</w:t>
      </w:r>
    </w:p>
    <w:p w14:paraId="08E0CB33" w14:textId="77777777" w:rsidR="00926B2D" w:rsidRPr="008331FD" w:rsidRDefault="00926B2D" w:rsidP="00E13A44">
      <w:pPr>
        <w:pStyle w:val="Default"/>
        <w:spacing w:before="120" w:after="120"/>
        <w:jc w:val="both"/>
        <w:rPr>
          <w:rFonts w:asciiTheme="minorHAnsi" w:hAnsiTheme="minorHAnsi"/>
          <w:sz w:val="22"/>
          <w:szCs w:val="22"/>
        </w:rPr>
      </w:pPr>
    </w:p>
    <w:p w14:paraId="45A9B456" w14:textId="77777777" w:rsidR="00A6783F" w:rsidRPr="008331FD" w:rsidRDefault="00A6783F" w:rsidP="009F74DB">
      <w:pPr>
        <w:rPr>
          <w:rFonts w:asciiTheme="majorHAnsi" w:hAnsiTheme="majorHAnsi"/>
          <w:lang w:val="en-US"/>
        </w:rPr>
      </w:pPr>
    </w:p>
    <w:p w14:paraId="2C2017BB" w14:textId="77777777" w:rsidR="009F74DB" w:rsidRPr="00F175BD" w:rsidRDefault="009F74DB" w:rsidP="009F74DB">
      <w:pPr>
        <w:rPr>
          <w:rFonts w:asciiTheme="majorHAnsi" w:hAnsiTheme="majorHAnsi"/>
        </w:rPr>
      </w:pPr>
    </w:p>
    <w:p w14:paraId="58ACB830" w14:textId="77777777" w:rsidR="00427EC9" w:rsidRPr="00F175BD" w:rsidRDefault="00427EC9" w:rsidP="00427EC9">
      <w:pPr>
        <w:autoSpaceDE w:val="0"/>
        <w:autoSpaceDN w:val="0"/>
        <w:adjustRightInd w:val="0"/>
        <w:spacing w:after="0"/>
        <w:rPr>
          <w:rFonts w:asciiTheme="majorHAnsi" w:hAnsiTheme="majorHAnsi" w:cs="Arial"/>
          <w:color w:val="000000"/>
          <w:szCs w:val="24"/>
          <w:lang w:eastAsia="en-AU"/>
        </w:rPr>
      </w:pPr>
    </w:p>
    <w:sectPr w:rsidR="00427EC9" w:rsidRPr="00F175BD" w:rsidSect="002C69D5">
      <w:headerReference w:type="default" r:id="rId15"/>
      <w:footerReference w:type="default" r:id="rId16"/>
      <w:headerReference w:type="first" r:id="rId17"/>
      <w:footerReference w:type="first" r:id="rId18"/>
      <w:pgSz w:w="11906" w:h="16838" w:code="9"/>
      <w:pgMar w:top="1440" w:right="1440" w:bottom="1440" w:left="1440" w:header="567" w:footer="51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A21FC" w14:textId="77777777" w:rsidR="008A6A72" w:rsidRDefault="008A6A72" w:rsidP="00C702C7">
      <w:pPr>
        <w:spacing w:after="0" w:line="240" w:lineRule="auto"/>
      </w:pPr>
      <w:r>
        <w:separator/>
      </w:r>
    </w:p>
    <w:p w14:paraId="4216C0D3" w14:textId="77777777" w:rsidR="008A6A72" w:rsidRDefault="008A6A72"/>
  </w:endnote>
  <w:endnote w:type="continuationSeparator" w:id="0">
    <w:p w14:paraId="03860D85" w14:textId="77777777" w:rsidR="008A6A72" w:rsidRDefault="008A6A72" w:rsidP="00C702C7">
      <w:pPr>
        <w:spacing w:after="0" w:line="240" w:lineRule="auto"/>
      </w:pPr>
      <w:r>
        <w:continuationSeparator/>
      </w:r>
    </w:p>
    <w:p w14:paraId="48C14FB4" w14:textId="77777777" w:rsidR="008A6A72" w:rsidRDefault="008A6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Infant Std">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altName w:val="Calibri"/>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Proxima Nova">
    <w:altName w:val="Tahoma"/>
    <w:charset w:val="00"/>
    <w:family w:val="auto"/>
    <w:pitch w:val="default"/>
  </w:font>
  <w:font w:name="Aptos">
    <w:charset w:val="00"/>
    <w:family w:val="swiss"/>
    <w:pitch w:val="variable"/>
    <w:sig w:usb0="20000287" w:usb1="00000003" w:usb2="00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CIDFont+F8">
    <w:altName w:val="Calibri"/>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891DD" w14:textId="77777777" w:rsidR="00EC72E1" w:rsidRDefault="00EC72E1" w:rsidP="0079305A">
    <w:pPr>
      <w:pStyle w:val="Footer"/>
      <w:tabs>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DB3CC" w14:textId="60B681E6" w:rsidR="00EC72E1" w:rsidRPr="00402D70" w:rsidRDefault="00402D70" w:rsidP="00805255">
    <w:pPr>
      <w:pStyle w:val="Footer"/>
      <w:rPr>
        <w:sz w:val="24"/>
        <w:szCs w:val="24"/>
      </w:rPr>
    </w:pPr>
    <w:r w:rsidRPr="00402D70">
      <w:rPr>
        <w:sz w:val="24"/>
        <w:szCs w:val="24"/>
      </w:rPr>
      <w:t>UCEP Bangladesh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FA50A" w14:textId="6787588A" w:rsidR="00EC72E1" w:rsidRDefault="00EC72E1" w:rsidP="000D5B49">
    <w:pPr>
      <w:pStyle w:val="Footer"/>
      <w:rPr>
        <w:sz w:val="18"/>
        <w:szCs w:val="18"/>
      </w:rPr>
    </w:pPr>
    <w:r w:rsidRPr="0006648E">
      <w:rPr>
        <w:sz w:val="18"/>
        <w:szCs w:val="18"/>
      </w:rPr>
      <w:fldChar w:fldCharType="begin"/>
    </w:r>
    <w:r w:rsidRPr="0006648E">
      <w:rPr>
        <w:sz w:val="18"/>
        <w:szCs w:val="18"/>
      </w:rPr>
      <w:instrText xml:space="preserve"> PAGE  \* Arabic  \* MERGEFORMAT </w:instrText>
    </w:r>
    <w:r w:rsidRPr="0006648E">
      <w:rPr>
        <w:sz w:val="18"/>
        <w:szCs w:val="18"/>
      </w:rPr>
      <w:fldChar w:fldCharType="separate"/>
    </w:r>
    <w:r w:rsidR="00605B09">
      <w:rPr>
        <w:noProof/>
        <w:sz w:val="18"/>
        <w:szCs w:val="18"/>
      </w:rPr>
      <w:t>6</w:t>
    </w:r>
    <w:r w:rsidRPr="0006648E">
      <w:rPr>
        <w:sz w:val="18"/>
        <w:szCs w:val="18"/>
      </w:rPr>
      <w:fldChar w:fldCharType="end"/>
    </w:r>
    <w:r w:rsidR="00402D70">
      <w:rPr>
        <w:sz w:val="18"/>
        <w:szCs w:val="18"/>
      </w:rPr>
      <w:t xml:space="preserve">                      </w:t>
    </w:r>
    <w:r w:rsidR="00402D70" w:rsidRPr="00402D70">
      <w:rPr>
        <w:sz w:val="24"/>
        <w:szCs w:val="24"/>
      </w:rPr>
      <w:t>UCEP Bangladesh</w:t>
    </w:r>
  </w:p>
  <w:p w14:paraId="31FB3E56" w14:textId="77777777" w:rsidR="00EC72E1" w:rsidRPr="0006648E" w:rsidRDefault="00EC72E1" w:rsidP="000D5B49">
    <w:pPr>
      <w:pStyle w:val="Foo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A80B5" w14:textId="77777777" w:rsidR="00EC72E1" w:rsidRDefault="00EC72E1" w:rsidP="00805255">
    <w:pPr>
      <w:pStyle w:val="Footer"/>
      <w:jc w:val="right"/>
    </w:pP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5827B" w14:textId="77777777" w:rsidR="008A6A72" w:rsidRDefault="008A6A72" w:rsidP="00C702C7">
      <w:pPr>
        <w:spacing w:after="0" w:line="240" w:lineRule="auto"/>
      </w:pPr>
      <w:r>
        <w:separator/>
      </w:r>
    </w:p>
    <w:p w14:paraId="0BDB8AC5" w14:textId="77777777" w:rsidR="008A6A72" w:rsidRDefault="008A6A72"/>
  </w:footnote>
  <w:footnote w:type="continuationSeparator" w:id="0">
    <w:p w14:paraId="16C67610" w14:textId="77777777" w:rsidR="008A6A72" w:rsidRDefault="008A6A72" w:rsidP="00C702C7">
      <w:pPr>
        <w:spacing w:after="0" w:line="240" w:lineRule="auto"/>
      </w:pPr>
      <w:r>
        <w:continuationSeparator/>
      </w:r>
    </w:p>
    <w:p w14:paraId="56ABEE86" w14:textId="77777777" w:rsidR="008A6A72" w:rsidRDefault="008A6A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AE2B2" w14:textId="77777777" w:rsidR="00EC72E1" w:rsidRDefault="00EC72E1">
    <w:pPr>
      <w:pStyle w:val="Header"/>
    </w:pPr>
    <w:r>
      <w:rPr>
        <w:noProof/>
        <w:lang w:val="en-US"/>
      </w:rPr>
      <mc:AlternateContent>
        <mc:Choice Requires="wpg">
          <w:drawing>
            <wp:anchor distT="0" distB="0" distL="114300" distR="114300" simplePos="0" relativeHeight="251663360" behindDoc="1" locked="0" layoutInCell="1" allowOverlap="1" wp14:anchorId="1D1D32CB" wp14:editId="0432476D">
              <wp:simplePos x="0" y="0"/>
              <wp:positionH relativeFrom="page">
                <wp:posOffset>95693</wp:posOffset>
              </wp:positionH>
              <wp:positionV relativeFrom="page">
                <wp:posOffset>95693</wp:posOffset>
              </wp:positionV>
              <wp:extent cx="7380000" cy="1270782"/>
              <wp:effectExtent l="0" t="0" r="0" b="5715"/>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7380000" cy="1270782"/>
                        <a:chOff x="0" y="-443977"/>
                        <a:chExt cx="6933524" cy="1197928"/>
                      </a:xfrm>
                    </wpg:grpSpPr>
                    <wps:wsp>
                      <wps:cNvPr id="6" name="Rectangle 6"/>
                      <wps:cNvSpPr/>
                      <wps:spPr>
                        <a:xfrm>
                          <a:off x="0" y="-443977"/>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6780571" y="-438682"/>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rot="5400000">
                          <a:off x="3392129" y="-2787444"/>
                          <a:ext cx="152400" cy="6930390"/>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53080D" id="Group 3" o:spid="_x0000_s1026" style="position:absolute;margin-left:7.55pt;margin-top:7.55pt;width:581.1pt;height:100.05pt;flip:y;z-index:-251653120;mso-position-horizontal-relative:page;mso-position-vertical-relative:page;mso-width-relative:margin;mso-height-relative:margin" coordorigin=",-4439" coordsize="69335,11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4mgMAAOwOAAAOAAAAZHJzL2Uyb0RvYy54bWzsV01v2zgQvS/Q/0DwntiSZcsSohSG0wQL&#10;BG3QdLdnhqI+UIpkSTpy+ut3SEqy4xbFoosFerAOAinODGfeDB9HV2/3HUfPTJtWigJHl3OMmKCy&#10;bEVd4L8+3V6sMTKWiJJwKViBX5jBb6/f/HHVq5zFspG8ZBqBEWHyXhW4sVbls5mhDeuIuZSKCVis&#10;pO6IhamuZ6UmPVjv+Cyez1ezXupSaUmZMfD1Jizia2+/qhi1H6rKMIt4gcE369/av5/ce3Z9RfJa&#10;E9W0dHCD/IIXHWkFbDqZuiGWoJ1uvzPVtVRLIyt7SWU3k1XVUuZjgGii+Uk0d1rulI+lzvtaTTAB&#10;tCc4/bJZ+v75TqtH9aCD9zC8l/SLQUJuGyJqtjEKQITUOqhmvarzYxU3rw/6+0p3qOKt+tspOIsQ&#10;Idp7uF8muNneIgof08V6Dg9GFNaiOJ2n6zgkhDaQtYPeRZIssjQd194N+qtssVjGyaAfZWkWr72X&#10;JHeODO5O7vUKSswcUDT/DcXHhijmk2McJA8atWWBVxgJ0kGhfwTUAD/O0Mr55DYHKQf0MDMD5sHV&#10;E6ReRTziFUGwE1zROk1XyatwSa60sXdMdsgNCqzBB58F8nxvrMvfQcQlx0jelrct536i66ct1+iZ&#10;wFF5dxNtAdmg8kqMCycspFMLy+4LFIbJQ0R+ZF84c3JcfGQVAAPZjr0n/mCzaR9CKRM2lIppSMnC&#10;9ktfF8PujgqchnffG3SWK9h/sj0YGCWDkdF2MDPIO1XmeWFSnv/MsaA8afidpbCTctcKqX9kgENU&#10;w85BfgQpQONQepLlC5SNloGVjKK3LeTtnhj7QDTQEBwNoFb7AV4Vl32B5TDCqJH624++O3moa1jF&#10;qAdaK7D5uiOaYcT/FFDxWZQkjgf9JFmmMUz08crT8YrYdVsJ5RABiSvqh07e8nFYadl9BgbeuF1h&#10;iQgKexeYWj1OtjbQLXA4ZZuNFwPuU8Tei0dFR6JwFftp/5loNRSvhbJ/L8dTRvKTGg6yLh9CbnZW&#10;Vq0v8AOuA95w4sPp+9+PPtx0p0ff05Fz6V8d/VW6ni9TwBro8CJZrFcjHZ4J4EwAZwL47Qkg+54A&#10;MncH/JwAAv8v4WZ3vZAjtKFnWiyyOIrBqKODOF2nSeJvZLjAhgbouCGAZmi+yHxDC7f82FScGwLP&#10;HOeG4NwQuP7RnUTfEPgfGfil8j3l8Pvn/tmO517+8JN6/Q8AAAD//wMAUEsDBBQABgAIAAAAIQAg&#10;EW9i3QAAAAoBAAAPAAAAZHJzL2Rvd25yZXYueG1sTI9BS8NAEIXvgv9hGcGb3SSmVmI2pQiKiJdG&#10;W3qcZsdkMTsbsts2/nu3IOhpeLzHm++Vy8n24kijN44VpLMEBHHjtOFWwcf70809CB+QNfaOScE3&#10;eVhWlxclFtqdeE3HOrQilrAvUEEXwlBI6ZuOLPqZG4ij9+lGiyHKsZV6xFMst73MkuROWjQcP3Q4&#10;0GNHzVd9sAo2K5NTvt29viUN0YuWu+fa5EpdX02rBxCBpvAXhjN+RIcqMu3dgbUXfdTzNCZ/79lP&#10;F4tbEHsFWTrPQFal/D+h+gEAAP//AwBQSwECLQAUAAYACAAAACEAtoM4kv4AAADhAQAAEwAAAAAA&#10;AAAAAAAAAAAAAAAAW0NvbnRlbnRfVHlwZXNdLnhtbFBLAQItABQABgAIAAAAIQA4/SH/1gAAAJQB&#10;AAALAAAAAAAAAAAAAAAAAC8BAABfcmVscy8ucmVsc1BLAQItABQABgAIAAAAIQDHo0+4mgMAAOwO&#10;AAAOAAAAAAAAAAAAAAAAAC4CAABkcnMvZTJvRG9jLnhtbFBLAQItABQABgAIAAAAIQAgEW9i3QAA&#10;AAoBAAAPAAAAAAAAAAAAAAAAAPQFAABkcnMvZG93bnJldi54bWxQSwUGAAAAAAQABADzAAAA/gYA&#10;AAAA&#10;">
              <o:lock v:ext="edit" aspectratio="t"/>
              <v:rect id="Rectangle 6" o:spid="_x0000_s1027" style="position:absolute;top:-4439;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dhwwAAANoAAAAPAAAAZHJzL2Rvd25yZXYueG1sRI9La8Mw&#10;EITvhfwHsYHcGik9mOJECSGQBwRa8jrktlgb28RaGUm13X9fFQo9DjPzDbNYDbYRHflQO9YwmyoQ&#10;xIUzNZcarpft6zuIEJENNo5JwzcFWC1HLwvMjev5RN05liJBOOSooYqxzaUMRUUWw9S1xMl7OG8x&#10;JulLaTz2CW4b+aZUJi3WnBYqbGlTUfE8f1kNp616yo/9vVDx5j576o67zB+1noyH9RxEpCH+h//a&#10;B6Mhg98r6QbI5Q8AAAD//wMAUEsBAi0AFAAGAAgAAAAhANvh9svuAAAAhQEAABMAAAAAAAAAAAAA&#10;AAAAAAAAAFtDb250ZW50X1R5cGVzXS54bWxQSwECLQAUAAYACAAAACEAWvQsW78AAAAVAQAACwAA&#10;AAAAAAAAAAAAAAAfAQAAX3JlbHMvLnJlbHNQSwECLQAUAAYACAAAACEAFoJnYcMAAADaAAAADwAA&#10;AAAAAAAAAAAAAAAHAgAAZHJzL2Rvd25yZXYueG1sUEsFBgAAAAADAAMAtwAAAPcCAAAAAA==&#10;" fillcolor="#ed1c24" stroked="f" strokeweight="2pt"/>
              <v:rect id="Rectangle 8" o:spid="_x0000_s1028" style="position:absolute;left:67805;top:-4386;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aIvwAAANoAAAAPAAAAZHJzL2Rvd25yZXYueG1sRE/LisIw&#10;FN0L8w/hDsxOk3EhUo0iguOAoPhauLs017bY3JQk03b+3iwEl4fzni97W4uWfKgca/geKRDEuTMV&#10;Fxou581wCiJEZIO1Y9LwTwGWi4/BHDPjOj5Se4qFSCEcMtRQxthkUoa8JIth5BrixN2dtxgT9IU0&#10;HrsUbms5VmoiLVacGkpsaF1S/jj9WQ3HjXrI/faWq3h1h47a3c/E77T++uxXMxCR+vgWv9y/RkPa&#10;mq6kGyAXTwAAAP//AwBQSwECLQAUAAYACAAAACEA2+H2y+4AAACFAQAAEwAAAAAAAAAAAAAAAAAA&#10;AAAAW0NvbnRlbnRfVHlwZXNdLnhtbFBLAQItABQABgAIAAAAIQBa9CxbvwAAABUBAAALAAAAAAAA&#10;AAAAAAAAAB8BAABfcmVscy8ucmVsc1BLAQItABQABgAIAAAAIQAIUVaIvwAAANoAAAAPAAAAAAAA&#10;AAAAAAAAAAcCAABkcnMvZG93bnJldi54bWxQSwUGAAAAAAMAAwC3AAAA8wIAAAAA&#10;" fillcolor="#ed1c24" stroked="f" strokeweight="2pt"/>
              <v:rect id="Rectangle 9" o:spid="_x0000_s1029" style="position:absolute;left:33921;top:-27875;width:1524;height:693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4ewgAAANoAAAAPAAAAZHJzL2Rvd25yZXYueG1sRI9BawIx&#10;FITvgv8hPKEXqUlVbLs1Sl0RPAna0vNj89wNbl6WTdTtvzeC4HGYmW+Y+bJztbhQG6xnDW8jBYK4&#10;8MZyqeH3Z/P6ASJEZIO1Z9LwTwGWi35vjpnxV97T5RBLkSAcMtRQxdhkUoaiIodh5Bvi5B196zAm&#10;2ZbStHhNcFfLsVIz6dByWqiwobyi4nQ4Ow3GntQ031ubb47D1Xrnx+p98qf1y6D7/gIRqYvP8KO9&#10;NRo+4X4l3QC5uAEAAP//AwBQSwECLQAUAAYACAAAACEA2+H2y+4AAACFAQAAEwAAAAAAAAAAAAAA&#10;AAAAAAAAW0NvbnRlbnRfVHlwZXNdLnhtbFBLAQItABQABgAIAAAAIQBa9CxbvwAAABUBAAALAAAA&#10;AAAAAAAAAAAAAB8BAABfcmVscy8ucmVsc1BLAQItABQABgAIAAAAIQB7bN4ewgAAANoAAAAPAAAA&#10;AAAAAAAAAAAAAAcCAABkcnMvZG93bnJldi54bWxQSwUGAAAAAAMAAwC3AAAA9gIAAAAA&#10;" fillcolor="#ed1c24" stroked="f" strokeweight="2pt"/>
              <w10:wrap anchorx="page" anchory="page"/>
            </v:group>
          </w:pict>
        </mc:Fallback>
      </mc:AlternateContent>
    </w:r>
    <w:r>
      <w:t>Report</w:t>
    </w:r>
  </w:p>
  <w:p w14:paraId="46079EEE" w14:textId="77777777" w:rsidR="00EC72E1" w:rsidRDefault="00EC72E1" w:rsidP="004B39E2">
    <w:pPr>
      <w:pStyle w:val="Header"/>
    </w:pPr>
    <w:r>
      <w:rPr>
        <w:noProof/>
        <w:lang w:val="en-US"/>
      </w:rPr>
      <w:drawing>
        <wp:anchor distT="0" distB="0" distL="114300" distR="114300" simplePos="0" relativeHeight="251664384" behindDoc="0" locked="0" layoutInCell="1" allowOverlap="1" wp14:anchorId="17EAE47C" wp14:editId="294C3241">
          <wp:simplePos x="0" y="0"/>
          <wp:positionH relativeFrom="column">
            <wp:posOffset>-3175</wp:posOffset>
          </wp:positionH>
          <wp:positionV relativeFrom="paragraph">
            <wp:posOffset>569433</wp:posOffset>
          </wp:positionV>
          <wp:extent cx="6659880" cy="66675"/>
          <wp:effectExtent l="0" t="0" r="762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page 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9880" cy="66675"/>
                  </a:xfrm>
                  <a:prstGeom prst="rect">
                    <a:avLst/>
                  </a:prstGeom>
                </pic:spPr>
              </pic:pic>
            </a:graphicData>
          </a:graphic>
          <wp14:sizeRelH relativeFrom="page">
            <wp14:pctWidth>0</wp14:pctWidth>
          </wp14:sizeRelH>
          <wp14:sizeRelV relativeFrom="page">
            <wp14:pctHeight>0</wp14:pctHeight>
          </wp14:sizeRelV>
        </wp:anchor>
      </w:drawing>
    </w:r>
  </w:p>
  <w:p w14:paraId="2D68E941" w14:textId="77777777" w:rsidR="00EC72E1" w:rsidRPr="004B39E2" w:rsidRDefault="00EC72E1" w:rsidP="004B39E2">
    <w:pPr>
      <w:pStyle w:val="Header"/>
      <w:rPr>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4CB65" w14:textId="0E974820" w:rsidR="00EC72E1" w:rsidRDefault="00EE3B4A" w:rsidP="0051145E">
    <w:pPr>
      <w:pStyle w:val="Header"/>
      <w:jc w:val="right"/>
    </w:pPr>
    <w:r>
      <w:rPr>
        <w:noProof/>
      </w:rPr>
      <w:drawing>
        <wp:anchor distT="0" distB="0" distL="114300" distR="114300" simplePos="0" relativeHeight="251666432" behindDoc="0" locked="0" layoutInCell="1" allowOverlap="1" wp14:anchorId="5CB6B2F0" wp14:editId="6B0CE9C2">
          <wp:simplePos x="0" y="0"/>
          <wp:positionH relativeFrom="margin">
            <wp:align>center</wp:align>
          </wp:positionH>
          <wp:positionV relativeFrom="paragraph">
            <wp:posOffset>24130</wp:posOffset>
          </wp:positionV>
          <wp:extent cx="1961434" cy="342900"/>
          <wp:effectExtent l="0" t="0" r="1270" b="0"/>
          <wp:wrapNone/>
          <wp:docPr id="818855136" name="Picture 4" descr="A grey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55136" name="Picture 4" descr="A grey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1434" cy="3429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0459F" w14:textId="77777777" w:rsidR="00EC72E1" w:rsidRPr="004B39E2" w:rsidRDefault="00EC72E1" w:rsidP="004B39E2">
    <w:pPr>
      <w:pStyle w:val="Header"/>
      <w:rPr>
        <w:sz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55897" w14:textId="77777777" w:rsidR="00EC72E1" w:rsidRPr="00D14CD0" w:rsidRDefault="00EC72E1" w:rsidP="00D14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F3A02B0"/>
    <w:lvl w:ilvl="0">
      <w:start w:val="1"/>
      <w:numFmt w:val="bullet"/>
      <w:pStyle w:val="ListBullet"/>
      <w:lvlText w:val=""/>
      <w:lvlJc w:val="left"/>
      <w:pPr>
        <w:ind w:left="360" w:hanging="360"/>
      </w:pPr>
      <w:rPr>
        <w:rFonts w:ascii="Symbol" w:hAnsi="Symbol" w:hint="default"/>
        <w:color w:val="DA291C" w:themeColor="accent1"/>
      </w:rPr>
    </w:lvl>
  </w:abstractNum>
  <w:abstractNum w:abstractNumId="1" w15:restartNumberingAfterBreak="0">
    <w:nsid w:val="00003684"/>
    <w:multiLevelType w:val="hybridMultilevel"/>
    <w:tmpl w:val="A6EAEEA4"/>
    <w:lvl w:ilvl="0" w:tplc="54909C7C">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04780F09"/>
    <w:multiLevelType w:val="hybridMultilevel"/>
    <w:tmpl w:val="B1F242CC"/>
    <w:lvl w:ilvl="0" w:tplc="CC42AE70">
      <w:numFmt w:val="bullet"/>
      <w:lvlText w:val="•"/>
      <w:lvlJc w:val="left"/>
      <w:pPr>
        <w:ind w:left="1080" w:hanging="72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F0C03"/>
    <w:multiLevelType w:val="hybridMultilevel"/>
    <w:tmpl w:val="038A0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15737A"/>
    <w:multiLevelType w:val="hybridMultilevel"/>
    <w:tmpl w:val="C33EB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B3883"/>
    <w:multiLevelType w:val="hybridMultilevel"/>
    <w:tmpl w:val="8636483E"/>
    <w:lvl w:ilvl="0" w:tplc="041D000F">
      <w:start w:val="1"/>
      <w:numFmt w:val="decimal"/>
      <w:lvlText w:val="%1."/>
      <w:lvlJc w:val="left"/>
      <w:pPr>
        <w:ind w:left="720" w:hanging="360"/>
      </w:pPr>
    </w:lvl>
    <w:lvl w:ilvl="1" w:tplc="E6E47256">
      <w:numFmt w:val="bullet"/>
      <w:lvlText w:val="-"/>
      <w:lvlJc w:val="left"/>
      <w:pPr>
        <w:ind w:left="1800" w:hanging="720"/>
      </w:pPr>
      <w:rPr>
        <w:rFonts w:ascii="Gill Sans Infant Std" w:eastAsiaTheme="minorHAnsi" w:hAnsi="Gill Sans Infant Std" w:cstheme="minorBidi"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43829ED"/>
    <w:multiLevelType w:val="hybridMultilevel"/>
    <w:tmpl w:val="2E165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6582CC4"/>
    <w:multiLevelType w:val="hybridMultilevel"/>
    <w:tmpl w:val="40602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11772F"/>
    <w:multiLevelType w:val="hybridMultilevel"/>
    <w:tmpl w:val="FFFFFFFF"/>
    <w:lvl w:ilvl="0" w:tplc="FFFFFFFF">
      <w:start w:val="1"/>
      <w:numFmt w:val="lowerLetter"/>
      <w:lvlText w:val="%1)"/>
      <w:lvlJc w:val="left"/>
      <w:pPr>
        <w:ind w:left="108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9" w15:restartNumberingAfterBreak="0">
    <w:nsid w:val="2A30218E"/>
    <w:multiLevelType w:val="hybridMultilevel"/>
    <w:tmpl w:val="BFA827EA"/>
    <w:lvl w:ilvl="0" w:tplc="CC42AE70">
      <w:numFmt w:val="bullet"/>
      <w:lvlText w:val="•"/>
      <w:lvlJc w:val="left"/>
      <w:pPr>
        <w:ind w:left="720" w:hanging="36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6190E"/>
    <w:multiLevelType w:val="hybridMultilevel"/>
    <w:tmpl w:val="DDE2C07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1" w15:restartNumberingAfterBreak="0">
    <w:nsid w:val="2C3B206A"/>
    <w:multiLevelType w:val="hybridMultilevel"/>
    <w:tmpl w:val="EDEC3A3C"/>
    <w:lvl w:ilvl="0" w:tplc="E596707E">
      <w:numFmt w:val="bullet"/>
      <w:lvlText w:val="•"/>
      <w:lvlJc w:val="left"/>
      <w:pPr>
        <w:ind w:left="720" w:hanging="360"/>
      </w:pPr>
      <w:rPr>
        <w:rFonts w:ascii="Gill Sans Infant Std" w:eastAsiaTheme="minorHAnsi" w:hAnsi="Gill Sans Infant Std"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204B7"/>
    <w:multiLevelType w:val="multilevel"/>
    <w:tmpl w:val="CA9EBDDA"/>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324E2689"/>
    <w:multiLevelType w:val="hybridMultilevel"/>
    <w:tmpl w:val="2A9AB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70378"/>
    <w:multiLevelType w:val="hybridMultilevel"/>
    <w:tmpl w:val="7F185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187FD3"/>
    <w:multiLevelType w:val="hybridMultilevel"/>
    <w:tmpl w:val="1954EB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85470B"/>
    <w:multiLevelType w:val="hybridMultilevel"/>
    <w:tmpl w:val="715C420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B21CAF"/>
    <w:multiLevelType w:val="hybridMultilevel"/>
    <w:tmpl w:val="51082694"/>
    <w:lvl w:ilvl="0" w:tplc="CC42AE70">
      <w:numFmt w:val="bullet"/>
      <w:lvlText w:val="•"/>
      <w:lvlJc w:val="left"/>
      <w:pPr>
        <w:ind w:left="1440" w:hanging="720"/>
      </w:pPr>
      <w:rPr>
        <w:rFonts w:ascii="Gill Sans Infant Std" w:eastAsiaTheme="minorHAnsi" w:hAnsi="Gill Sans Infant Std"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1035349"/>
    <w:multiLevelType w:val="hybridMultilevel"/>
    <w:tmpl w:val="B49069AA"/>
    <w:lvl w:ilvl="0" w:tplc="CC42AE70">
      <w:numFmt w:val="bullet"/>
      <w:lvlText w:val="•"/>
      <w:lvlJc w:val="left"/>
      <w:pPr>
        <w:ind w:left="720" w:hanging="36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E6D50"/>
    <w:multiLevelType w:val="hybridMultilevel"/>
    <w:tmpl w:val="D07498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A2352E"/>
    <w:multiLevelType w:val="hybridMultilevel"/>
    <w:tmpl w:val="77B84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216D26"/>
    <w:multiLevelType w:val="hybridMultilevel"/>
    <w:tmpl w:val="60F89958"/>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2" w15:restartNumberingAfterBreak="0">
    <w:nsid w:val="4B5820C9"/>
    <w:multiLevelType w:val="hybridMultilevel"/>
    <w:tmpl w:val="D3E0A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DEE660B"/>
    <w:multiLevelType w:val="hybridMultilevel"/>
    <w:tmpl w:val="04FED542"/>
    <w:lvl w:ilvl="0" w:tplc="E596707E">
      <w:numFmt w:val="bullet"/>
      <w:lvlText w:val="•"/>
      <w:lvlJc w:val="left"/>
      <w:pPr>
        <w:ind w:left="720" w:hanging="360"/>
      </w:pPr>
      <w:rPr>
        <w:rFonts w:ascii="Gill Sans Infant Std" w:eastAsiaTheme="minorHAnsi" w:hAnsi="Gill Sans Infant Std"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1617E6"/>
    <w:multiLevelType w:val="hybridMultilevel"/>
    <w:tmpl w:val="03624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C17810"/>
    <w:multiLevelType w:val="hybridMultilevel"/>
    <w:tmpl w:val="F99EBE1E"/>
    <w:lvl w:ilvl="0" w:tplc="CC42AE70">
      <w:numFmt w:val="bullet"/>
      <w:lvlText w:val="•"/>
      <w:lvlJc w:val="left"/>
      <w:pPr>
        <w:ind w:left="1440" w:hanging="720"/>
      </w:pPr>
      <w:rPr>
        <w:rFonts w:ascii="Gill Sans Infant Std" w:eastAsiaTheme="minorHAnsi" w:hAnsi="Gill Sans Infant Std"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2D61A1D"/>
    <w:multiLevelType w:val="hybridMultilevel"/>
    <w:tmpl w:val="11E4C7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9DD2ECC"/>
    <w:multiLevelType w:val="hybridMultilevel"/>
    <w:tmpl w:val="F086E596"/>
    <w:lvl w:ilvl="0" w:tplc="0409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B9C489A"/>
    <w:multiLevelType w:val="hybridMultilevel"/>
    <w:tmpl w:val="3ACAD612"/>
    <w:lvl w:ilvl="0" w:tplc="041D0001">
      <w:start w:val="1"/>
      <w:numFmt w:val="bullet"/>
      <w:lvlText w:val=""/>
      <w:lvlJc w:val="left"/>
      <w:pPr>
        <w:ind w:left="360" w:hanging="360"/>
      </w:pPr>
      <w:rPr>
        <w:rFonts w:ascii="Symbol" w:hAnsi="Symbol" w:hint="default"/>
      </w:rPr>
    </w:lvl>
    <w:lvl w:ilvl="1" w:tplc="86A61ABC" w:tentative="1">
      <w:start w:val="1"/>
      <w:numFmt w:val="bullet"/>
      <w:lvlText w:val="o"/>
      <w:lvlJc w:val="left"/>
      <w:pPr>
        <w:ind w:left="1080" w:hanging="360"/>
      </w:pPr>
      <w:rPr>
        <w:rFonts w:ascii="Courier New" w:hAnsi="Courier New" w:cs="Courier New" w:hint="default"/>
      </w:rPr>
    </w:lvl>
    <w:lvl w:ilvl="2" w:tplc="EBACC274" w:tentative="1">
      <w:start w:val="1"/>
      <w:numFmt w:val="bullet"/>
      <w:lvlText w:val=""/>
      <w:lvlJc w:val="left"/>
      <w:pPr>
        <w:ind w:left="1800" w:hanging="360"/>
      </w:pPr>
      <w:rPr>
        <w:rFonts w:ascii="Wingdings" w:hAnsi="Wingdings" w:hint="default"/>
      </w:rPr>
    </w:lvl>
    <w:lvl w:ilvl="3" w:tplc="93686E80" w:tentative="1">
      <w:start w:val="1"/>
      <w:numFmt w:val="bullet"/>
      <w:lvlText w:val=""/>
      <w:lvlJc w:val="left"/>
      <w:pPr>
        <w:ind w:left="2520" w:hanging="360"/>
      </w:pPr>
      <w:rPr>
        <w:rFonts w:ascii="Symbol" w:hAnsi="Symbol" w:hint="default"/>
      </w:rPr>
    </w:lvl>
    <w:lvl w:ilvl="4" w:tplc="B2248DEE" w:tentative="1">
      <w:start w:val="1"/>
      <w:numFmt w:val="bullet"/>
      <w:lvlText w:val="o"/>
      <w:lvlJc w:val="left"/>
      <w:pPr>
        <w:ind w:left="3240" w:hanging="360"/>
      </w:pPr>
      <w:rPr>
        <w:rFonts w:ascii="Courier New" w:hAnsi="Courier New" w:cs="Courier New" w:hint="default"/>
      </w:rPr>
    </w:lvl>
    <w:lvl w:ilvl="5" w:tplc="4F2A85F4" w:tentative="1">
      <w:start w:val="1"/>
      <w:numFmt w:val="bullet"/>
      <w:lvlText w:val=""/>
      <w:lvlJc w:val="left"/>
      <w:pPr>
        <w:ind w:left="3960" w:hanging="360"/>
      </w:pPr>
      <w:rPr>
        <w:rFonts w:ascii="Wingdings" w:hAnsi="Wingdings" w:hint="default"/>
      </w:rPr>
    </w:lvl>
    <w:lvl w:ilvl="6" w:tplc="626C26AC" w:tentative="1">
      <w:start w:val="1"/>
      <w:numFmt w:val="bullet"/>
      <w:lvlText w:val=""/>
      <w:lvlJc w:val="left"/>
      <w:pPr>
        <w:ind w:left="4680" w:hanging="360"/>
      </w:pPr>
      <w:rPr>
        <w:rFonts w:ascii="Symbol" w:hAnsi="Symbol" w:hint="default"/>
      </w:rPr>
    </w:lvl>
    <w:lvl w:ilvl="7" w:tplc="129AE5CA" w:tentative="1">
      <w:start w:val="1"/>
      <w:numFmt w:val="bullet"/>
      <w:lvlText w:val="o"/>
      <w:lvlJc w:val="left"/>
      <w:pPr>
        <w:ind w:left="5400" w:hanging="360"/>
      </w:pPr>
      <w:rPr>
        <w:rFonts w:ascii="Courier New" w:hAnsi="Courier New" w:cs="Courier New" w:hint="default"/>
      </w:rPr>
    </w:lvl>
    <w:lvl w:ilvl="8" w:tplc="31E2F480" w:tentative="1">
      <w:start w:val="1"/>
      <w:numFmt w:val="bullet"/>
      <w:lvlText w:val=""/>
      <w:lvlJc w:val="left"/>
      <w:pPr>
        <w:ind w:left="6120" w:hanging="360"/>
      </w:pPr>
      <w:rPr>
        <w:rFonts w:ascii="Wingdings" w:hAnsi="Wingdings" w:hint="default"/>
      </w:rPr>
    </w:lvl>
  </w:abstractNum>
  <w:abstractNum w:abstractNumId="29" w15:restartNumberingAfterBreak="0">
    <w:nsid w:val="6346458F"/>
    <w:multiLevelType w:val="hybridMultilevel"/>
    <w:tmpl w:val="86D8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169C8"/>
    <w:multiLevelType w:val="hybridMultilevel"/>
    <w:tmpl w:val="F98AC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F513B"/>
    <w:multiLevelType w:val="hybridMultilevel"/>
    <w:tmpl w:val="E4124810"/>
    <w:lvl w:ilvl="0" w:tplc="0409000F">
      <w:start w:val="1"/>
      <w:numFmt w:val="decimal"/>
      <w:lvlText w:val="%1."/>
      <w:lvlJc w:val="left"/>
      <w:pPr>
        <w:ind w:left="1440" w:hanging="72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5FD6446"/>
    <w:multiLevelType w:val="hybridMultilevel"/>
    <w:tmpl w:val="54942F5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3" w15:restartNumberingAfterBreak="0">
    <w:nsid w:val="68986D01"/>
    <w:multiLevelType w:val="hybridMultilevel"/>
    <w:tmpl w:val="73EC8056"/>
    <w:lvl w:ilvl="0" w:tplc="E87ECC42">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B334E49"/>
    <w:multiLevelType w:val="hybridMultilevel"/>
    <w:tmpl w:val="177AFEE0"/>
    <w:lvl w:ilvl="0" w:tplc="041D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A04B9E"/>
    <w:multiLevelType w:val="hybridMultilevel"/>
    <w:tmpl w:val="7846AB42"/>
    <w:lvl w:ilvl="0" w:tplc="CC42AE70">
      <w:numFmt w:val="bullet"/>
      <w:lvlText w:val="•"/>
      <w:lvlJc w:val="left"/>
      <w:pPr>
        <w:ind w:left="720" w:hanging="36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75327D"/>
    <w:multiLevelType w:val="hybridMultilevel"/>
    <w:tmpl w:val="3336FDCE"/>
    <w:lvl w:ilvl="0" w:tplc="CC42AE70">
      <w:numFmt w:val="bullet"/>
      <w:lvlText w:val="•"/>
      <w:lvlJc w:val="left"/>
      <w:pPr>
        <w:ind w:left="720" w:hanging="36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1026C"/>
    <w:multiLevelType w:val="hybridMultilevel"/>
    <w:tmpl w:val="36A822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7BB0A11"/>
    <w:multiLevelType w:val="hybridMultilevel"/>
    <w:tmpl w:val="B47A27F2"/>
    <w:lvl w:ilvl="0" w:tplc="041D0001">
      <w:start w:val="1"/>
      <w:numFmt w:val="bullet"/>
      <w:lvlText w:val=""/>
      <w:lvlJc w:val="left"/>
      <w:pPr>
        <w:ind w:left="1080" w:hanging="720"/>
      </w:pPr>
      <w:rPr>
        <w:rFonts w:ascii="Symbol" w:hAnsi="Symbol" w:hint="default"/>
      </w:rPr>
    </w:lvl>
    <w:lvl w:ilvl="1" w:tplc="041D0001">
      <w:start w:val="1"/>
      <w:numFmt w:val="bullet"/>
      <w:lvlText w:val=""/>
      <w:lvlJc w:val="left"/>
      <w:pPr>
        <w:ind w:left="1440" w:hanging="360"/>
      </w:pPr>
      <w:rPr>
        <w:rFonts w:ascii="Symbol" w:hAnsi="Symbol" w:hint="default"/>
      </w:rPr>
    </w:lvl>
    <w:lvl w:ilvl="2" w:tplc="A49447D4">
      <w:start w:val="1"/>
      <w:numFmt w:val="bullet"/>
      <w:lvlText w:val=""/>
      <w:lvlJc w:val="left"/>
      <w:pPr>
        <w:ind w:left="2160" w:hanging="360"/>
      </w:pPr>
      <w:rPr>
        <w:rFonts w:ascii="Wingdings" w:hAnsi="Wingdings" w:hint="default"/>
      </w:rPr>
    </w:lvl>
    <w:lvl w:ilvl="3" w:tplc="F098BADE" w:tentative="1">
      <w:start w:val="1"/>
      <w:numFmt w:val="bullet"/>
      <w:lvlText w:val=""/>
      <w:lvlJc w:val="left"/>
      <w:pPr>
        <w:ind w:left="2880" w:hanging="360"/>
      </w:pPr>
      <w:rPr>
        <w:rFonts w:ascii="Symbol" w:hAnsi="Symbol" w:hint="default"/>
      </w:rPr>
    </w:lvl>
    <w:lvl w:ilvl="4" w:tplc="84F89386" w:tentative="1">
      <w:start w:val="1"/>
      <w:numFmt w:val="bullet"/>
      <w:lvlText w:val="o"/>
      <w:lvlJc w:val="left"/>
      <w:pPr>
        <w:ind w:left="3600" w:hanging="360"/>
      </w:pPr>
      <w:rPr>
        <w:rFonts w:ascii="Courier New" w:hAnsi="Courier New" w:cs="Courier New" w:hint="default"/>
      </w:rPr>
    </w:lvl>
    <w:lvl w:ilvl="5" w:tplc="2A66EFAC" w:tentative="1">
      <w:start w:val="1"/>
      <w:numFmt w:val="bullet"/>
      <w:lvlText w:val=""/>
      <w:lvlJc w:val="left"/>
      <w:pPr>
        <w:ind w:left="4320" w:hanging="360"/>
      </w:pPr>
      <w:rPr>
        <w:rFonts w:ascii="Wingdings" w:hAnsi="Wingdings" w:hint="default"/>
      </w:rPr>
    </w:lvl>
    <w:lvl w:ilvl="6" w:tplc="5010D3EC" w:tentative="1">
      <w:start w:val="1"/>
      <w:numFmt w:val="bullet"/>
      <w:lvlText w:val=""/>
      <w:lvlJc w:val="left"/>
      <w:pPr>
        <w:ind w:left="5040" w:hanging="360"/>
      </w:pPr>
      <w:rPr>
        <w:rFonts w:ascii="Symbol" w:hAnsi="Symbol" w:hint="default"/>
      </w:rPr>
    </w:lvl>
    <w:lvl w:ilvl="7" w:tplc="98706B5A" w:tentative="1">
      <w:start w:val="1"/>
      <w:numFmt w:val="bullet"/>
      <w:lvlText w:val="o"/>
      <w:lvlJc w:val="left"/>
      <w:pPr>
        <w:ind w:left="5760" w:hanging="360"/>
      </w:pPr>
      <w:rPr>
        <w:rFonts w:ascii="Courier New" w:hAnsi="Courier New" w:cs="Courier New" w:hint="default"/>
      </w:rPr>
    </w:lvl>
    <w:lvl w:ilvl="8" w:tplc="D7429918" w:tentative="1">
      <w:start w:val="1"/>
      <w:numFmt w:val="bullet"/>
      <w:lvlText w:val=""/>
      <w:lvlJc w:val="left"/>
      <w:pPr>
        <w:ind w:left="6480" w:hanging="360"/>
      </w:pPr>
      <w:rPr>
        <w:rFonts w:ascii="Wingdings" w:hAnsi="Wingdings" w:hint="default"/>
      </w:rPr>
    </w:lvl>
  </w:abstractNum>
  <w:num w:numId="1" w16cid:durableId="802424738">
    <w:abstractNumId w:val="0"/>
  </w:num>
  <w:num w:numId="2" w16cid:durableId="1063211066">
    <w:abstractNumId w:val="24"/>
  </w:num>
  <w:num w:numId="3" w16cid:durableId="1649703888">
    <w:abstractNumId w:val="12"/>
  </w:num>
  <w:num w:numId="4" w16cid:durableId="1807772412">
    <w:abstractNumId w:val="28"/>
  </w:num>
  <w:num w:numId="5" w16cid:durableId="404953921">
    <w:abstractNumId w:val="32"/>
  </w:num>
  <w:num w:numId="6" w16cid:durableId="638219346">
    <w:abstractNumId w:val="10"/>
  </w:num>
  <w:num w:numId="7" w16cid:durableId="2105224132">
    <w:abstractNumId w:val="14"/>
  </w:num>
  <w:num w:numId="8" w16cid:durableId="1753353110">
    <w:abstractNumId w:val="34"/>
  </w:num>
  <w:num w:numId="9" w16cid:durableId="1959289169">
    <w:abstractNumId w:val="6"/>
  </w:num>
  <w:num w:numId="10" w16cid:durableId="1512066039">
    <w:abstractNumId w:val="7"/>
  </w:num>
  <w:num w:numId="11" w16cid:durableId="146094265">
    <w:abstractNumId w:val="3"/>
  </w:num>
  <w:num w:numId="12" w16cid:durableId="1897626325">
    <w:abstractNumId w:val="33"/>
  </w:num>
  <w:num w:numId="13" w16cid:durableId="973023365">
    <w:abstractNumId w:val="21"/>
  </w:num>
  <w:num w:numId="14" w16cid:durableId="1503816365">
    <w:abstractNumId w:val="5"/>
  </w:num>
  <w:num w:numId="15" w16cid:durableId="621569744">
    <w:abstractNumId w:val="37"/>
  </w:num>
  <w:num w:numId="16" w16cid:durableId="1282954161">
    <w:abstractNumId w:val="38"/>
  </w:num>
  <w:num w:numId="17" w16cid:durableId="315233900">
    <w:abstractNumId w:val="27"/>
  </w:num>
  <w:num w:numId="18" w16cid:durableId="1758091100">
    <w:abstractNumId w:val="1"/>
  </w:num>
  <w:num w:numId="19" w16cid:durableId="307133409">
    <w:abstractNumId w:val="19"/>
  </w:num>
  <w:num w:numId="20" w16cid:durableId="1757288800">
    <w:abstractNumId w:val="15"/>
  </w:num>
  <w:num w:numId="21" w16cid:durableId="1784225527">
    <w:abstractNumId w:val="4"/>
  </w:num>
  <w:num w:numId="22" w16cid:durableId="632641789">
    <w:abstractNumId w:val="22"/>
  </w:num>
  <w:num w:numId="23" w16cid:durableId="995569348">
    <w:abstractNumId w:val="29"/>
  </w:num>
  <w:num w:numId="24" w16cid:durableId="1926452802">
    <w:abstractNumId w:val="11"/>
  </w:num>
  <w:num w:numId="25" w16cid:durableId="1940209587">
    <w:abstractNumId w:val="8"/>
  </w:num>
  <w:num w:numId="26" w16cid:durableId="1861697491">
    <w:abstractNumId w:val="23"/>
  </w:num>
  <w:num w:numId="27" w16cid:durableId="714353252">
    <w:abstractNumId w:val="2"/>
  </w:num>
  <w:num w:numId="28" w16cid:durableId="72549447">
    <w:abstractNumId w:val="17"/>
  </w:num>
  <w:num w:numId="29" w16cid:durableId="218633960">
    <w:abstractNumId w:val="31"/>
  </w:num>
  <w:num w:numId="30" w16cid:durableId="1659726784">
    <w:abstractNumId w:val="25"/>
  </w:num>
  <w:num w:numId="31" w16cid:durableId="444349760">
    <w:abstractNumId w:val="36"/>
  </w:num>
  <w:num w:numId="32" w16cid:durableId="94372995">
    <w:abstractNumId w:val="18"/>
  </w:num>
  <w:num w:numId="33" w16cid:durableId="1531644168">
    <w:abstractNumId w:val="9"/>
  </w:num>
  <w:num w:numId="34" w16cid:durableId="1147015278">
    <w:abstractNumId w:val="35"/>
  </w:num>
  <w:num w:numId="35" w16cid:durableId="1572353232">
    <w:abstractNumId w:val="20"/>
  </w:num>
  <w:num w:numId="36" w16cid:durableId="205264973">
    <w:abstractNumId w:val="26"/>
  </w:num>
  <w:num w:numId="37" w16cid:durableId="1061639728">
    <w:abstractNumId w:val="16"/>
  </w:num>
  <w:num w:numId="38" w16cid:durableId="1359163697">
    <w:abstractNumId w:val="30"/>
  </w:num>
  <w:num w:numId="39" w16cid:durableId="8955049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ysjQzMzU3N7QwNbFQ0lEKTi0uzszPAykwrAUAYH+/ESwAAAA="/>
  </w:docVars>
  <w:rsids>
    <w:rsidRoot w:val="00791B7E"/>
    <w:rsid w:val="000005FE"/>
    <w:rsid w:val="00001052"/>
    <w:rsid w:val="00003F4D"/>
    <w:rsid w:val="00004BB4"/>
    <w:rsid w:val="00005DC8"/>
    <w:rsid w:val="00006CA1"/>
    <w:rsid w:val="000131A3"/>
    <w:rsid w:val="00013533"/>
    <w:rsid w:val="00014B89"/>
    <w:rsid w:val="000163D1"/>
    <w:rsid w:val="00017B81"/>
    <w:rsid w:val="00021A39"/>
    <w:rsid w:val="000220A7"/>
    <w:rsid w:val="00023573"/>
    <w:rsid w:val="00025E7D"/>
    <w:rsid w:val="00027473"/>
    <w:rsid w:val="00030DF1"/>
    <w:rsid w:val="00033362"/>
    <w:rsid w:val="00034A1E"/>
    <w:rsid w:val="00037C17"/>
    <w:rsid w:val="000429AC"/>
    <w:rsid w:val="00042B6A"/>
    <w:rsid w:val="00042B99"/>
    <w:rsid w:val="000431EA"/>
    <w:rsid w:val="00047F25"/>
    <w:rsid w:val="000519C0"/>
    <w:rsid w:val="00051A85"/>
    <w:rsid w:val="000543D0"/>
    <w:rsid w:val="000560FA"/>
    <w:rsid w:val="00056A95"/>
    <w:rsid w:val="000574AD"/>
    <w:rsid w:val="000614F4"/>
    <w:rsid w:val="000617F8"/>
    <w:rsid w:val="00062877"/>
    <w:rsid w:val="000637A6"/>
    <w:rsid w:val="00065E38"/>
    <w:rsid w:val="00066296"/>
    <w:rsid w:val="0006648E"/>
    <w:rsid w:val="000667C5"/>
    <w:rsid w:val="00066BBA"/>
    <w:rsid w:val="00067829"/>
    <w:rsid w:val="00071509"/>
    <w:rsid w:val="00072E49"/>
    <w:rsid w:val="00076573"/>
    <w:rsid w:val="000808BE"/>
    <w:rsid w:val="00082034"/>
    <w:rsid w:val="0008248C"/>
    <w:rsid w:val="00083DD5"/>
    <w:rsid w:val="000850F5"/>
    <w:rsid w:val="0008596E"/>
    <w:rsid w:val="00087BD9"/>
    <w:rsid w:val="00092971"/>
    <w:rsid w:val="0009554E"/>
    <w:rsid w:val="00097077"/>
    <w:rsid w:val="000A3671"/>
    <w:rsid w:val="000A5A9D"/>
    <w:rsid w:val="000A755C"/>
    <w:rsid w:val="000A776E"/>
    <w:rsid w:val="000B0025"/>
    <w:rsid w:val="000B2DBE"/>
    <w:rsid w:val="000B5010"/>
    <w:rsid w:val="000B72C2"/>
    <w:rsid w:val="000B7F84"/>
    <w:rsid w:val="000C20BD"/>
    <w:rsid w:val="000C2B37"/>
    <w:rsid w:val="000C5EA5"/>
    <w:rsid w:val="000C7BF2"/>
    <w:rsid w:val="000D0EBD"/>
    <w:rsid w:val="000D162F"/>
    <w:rsid w:val="000D226B"/>
    <w:rsid w:val="000D2DE0"/>
    <w:rsid w:val="000D30A0"/>
    <w:rsid w:val="000D355B"/>
    <w:rsid w:val="000D5B49"/>
    <w:rsid w:val="000D5F30"/>
    <w:rsid w:val="000D6E06"/>
    <w:rsid w:val="000D7966"/>
    <w:rsid w:val="000E0412"/>
    <w:rsid w:val="000E1D09"/>
    <w:rsid w:val="000E2A50"/>
    <w:rsid w:val="000E57EF"/>
    <w:rsid w:val="000E7197"/>
    <w:rsid w:val="000F4371"/>
    <w:rsid w:val="000F5C22"/>
    <w:rsid w:val="000F5D96"/>
    <w:rsid w:val="000F73E0"/>
    <w:rsid w:val="000F7725"/>
    <w:rsid w:val="001005BF"/>
    <w:rsid w:val="00100BA2"/>
    <w:rsid w:val="00103CAD"/>
    <w:rsid w:val="0010462B"/>
    <w:rsid w:val="00106473"/>
    <w:rsid w:val="00113969"/>
    <w:rsid w:val="00116C00"/>
    <w:rsid w:val="001170D5"/>
    <w:rsid w:val="00120797"/>
    <w:rsid w:val="0012146E"/>
    <w:rsid w:val="00123AD3"/>
    <w:rsid w:val="00124666"/>
    <w:rsid w:val="00130191"/>
    <w:rsid w:val="00132467"/>
    <w:rsid w:val="00135589"/>
    <w:rsid w:val="00137987"/>
    <w:rsid w:val="001415F6"/>
    <w:rsid w:val="00141B6F"/>
    <w:rsid w:val="001422F4"/>
    <w:rsid w:val="00142517"/>
    <w:rsid w:val="001457A1"/>
    <w:rsid w:val="00145AD2"/>
    <w:rsid w:val="00147005"/>
    <w:rsid w:val="001479A2"/>
    <w:rsid w:val="001526FD"/>
    <w:rsid w:val="00154001"/>
    <w:rsid w:val="00157DBC"/>
    <w:rsid w:val="001601E0"/>
    <w:rsid w:val="00160F18"/>
    <w:rsid w:val="00161C6D"/>
    <w:rsid w:val="00164776"/>
    <w:rsid w:val="00164FD1"/>
    <w:rsid w:val="001662A0"/>
    <w:rsid w:val="00166698"/>
    <w:rsid w:val="00167812"/>
    <w:rsid w:val="001708B9"/>
    <w:rsid w:val="00171346"/>
    <w:rsid w:val="0017280D"/>
    <w:rsid w:val="00174C19"/>
    <w:rsid w:val="001757CE"/>
    <w:rsid w:val="00175F5A"/>
    <w:rsid w:val="00176C3A"/>
    <w:rsid w:val="00180BDA"/>
    <w:rsid w:val="00180C42"/>
    <w:rsid w:val="0018108F"/>
    <w:rsid w:val="00186020"/>
    <w:rsid w:val="00186FC8"/>
    <w:rsid w:val="001872E2"/>
    <w:rsid w:val="00197562"/>
    <w:rsid w:val="001975EF"/>
    <w:rsid w:val="0019765A"/>
    <w:rsid w:val="001A0DA0"/>
    <w:rsid w:val="001A457A"/>
    <w:rsid w:val="001A45CF"/>
    <w:rsid w:val="001A5582"/>
    <w:rsid w:val="001A7966"/>
    <w:rsid w:val="001A7D50"/>
    <w:rsid w:val="001B50CE"/>
    <w:rsid w:val="001B573D"/>
    <w:rsid w:val="001B5C19"/>
    <w:rsid w:val="001C0180"/>
    <w:rsid w:val="001C1E3D"/>
    <w:rsid w:val="001C588E"/>
    <w:rsid w:val="001C5AFD"/>
    <w:rsid w:val="001C6C73"/>
    <w:rsid w:val="001C6FA8"/>
    <w:rsid w:val="001C7429"/>
    <w:rsid w:val="001D025F"/>
    <w:rsid w:val="001D03A7"/>
    <w:rsid w:val="001D0FC6"/>
    <w:rsid w:val="001D2E6A"/>
    <w:rsid w:val="001D42FD"/>
    <w:rsid w:val="001D450A"/>
    <w:rsid w:val="001D47B4"/>
    <w:rsid w:val="001D4962"/>
    <w:rsid w:val="001D5485"/>
    <w:rsid w:val="001D58C5"/>
    <w:rsid w:val="001D7C23"/>
    <w:rsid w:val="001E32C9"/>
    <w:rsid w:val="001E45BE"/>
    <w:rsid w:val="001E56EA"/>
    <w:rsid w:val="001E7D3E"/>
    <w:rsid w:val="001F1630"/>
    <w:rsid w:val="001F279F"/>
    <w:rsid w:val="001F28D1"/>
    <w:rsid w:val="001F36A8"/>
    <w:rsid w:val="001F4758"/>
    <w:rsid w:val="001F507F"/>
    <w:rsid w:val="001F5868"/>
    <w:rsid w:val="001F61B8"/>
    <w:rsid w:val="001F6AAF"/>
    <w:rsid w:val="001F6DE9"/>
    <w:rsid w:val="001F75ED"/>
    <w:rsid w:val="00201E21"/>
    <w:rsid w:val="002041B7"/>
    <w:rsid w:val="00204CCA"/>
    <w:rsid w:val="0020686F"/>
    <w:rsid w:val="00207329"/>
    <w:rsid w:val="002110B8"/>
    <w:rsid w:val="00212108"/>
    <w:rsid w:val="00212986"/>
    <w:rsid w:val="00216CF6"/>
    <w:rsid w:val="00217525"/>
    <w:rsid w:val="00217E9F"/>
    <w:rsid w:val="00220CCF"/>
    <w:rsid w:val="0022134E"/>
    <w:rsid w:val="00224E2A"/>
    <w:rsid w:val="00225C23"/>
    <w:rsid w:val="00226FFF"/>
    <w:rsid w:val="00227720"/>
    <w:rsid w:val="00227742"/>
    <w:rsid w:val="002309C4"/>
    <w:rsid w:val="00231B44"/>
    <w:rsid w:val="00232126"/>
    <w:rsid w:val="00233A10"/>
    <w:rsid w:val="002340B6"/>
    <w:rsid w:val="00234BA2"/>
    <w:rsid w:val="0023527E"/>
    <w:rsid w:val="00235354"/>
    <w:rsid w:val="00235D6D"/>
    <w:rsid w:val="00236B8D"/>
    <w:rsid w:val="00240ED9"/>
    <w:rsid w:val="002415DF"/>
    <w:rsid w:val="00245723"/>
    <w:rsid w:val="0024722F"/>
    <w:rsid w:val="0024735F"/>
    <w:rsid w:val="00247F07"/>
    <w:rsid w:val="0025028C"/>
    <w:rsid w:val="00253D2A"/>
    <w:rsid w:val="00254D1B"/>
    <w:rsid w:val="00255D53"/>
    <w:rsid w:val="00255F9E"/>
    <w:rsid w:val="00256149"/>
    <w:rsid w:val="00264020"/>
    <w:rsid w:val="00265009"/>
    <w:rsid w:val="00265D19"/>
    <w:rsid w:val="00266ACE"/>
    <w:rsid w:val="00266C16"/>
    <w:rsid w:val="00266E27"/>
    <w:rsid w:val="0026758C"/>
    <w:rsid w:val="002679E6"/>
    <w:rsid w:val="0027165E"/>
    <w:rsid w:val="0027357D"/>
    <w:rsid w:val="0027462D"/>
    <w:rsid w:val="002749E0"/>
    <w:rsid w:val="00277AB4"/>
    <w:rsid w:val="00277E18"/>
    <w:rsid w:val="00283409"/>
    <w:rsid w:val="00283588"/>
    <w:rsid w:val="002858C1"/>
    <w:rsid w:val="002865A9"/>
    <w:rsid w:val="002875F3"/>
    <w:rsid w:val="002879E3"/>
    <w:rsid w:val="00292310"/>
    <w:rsid w:val="002930A6"/>
    <w:rsid w:val="00294EEB"/>
    <w:rsid w:val="00297214"/>
    <w:rsid w:val="002A09D3"/>
    <w:rsid w:val="002A1F9B"/>
    <w:rsid w:val="002A2564"/>
    <w:rsid w:val="002B49A3"/>
    <w:rsid w:val="002B55B2"/>
    <w:rsid w:val="002B58A3"/>
    <w:rsid w:val="002C1562"/>
    <w:rsid w:val="002C19CC"/>
    <w:rsid w:val="002C23B3"/>
    <w:rsid w:val="002C31AF"/>
    <w:rsid w:val="002C375E"/>
    <w:rsid w:val="002C3ED4"/>
    <w:rsid w:val="002C4BD4"/>
    <w:rsid w:val="002C5EA4"/>
    <w:rsid w:val="002C5FEA"/>
    <w:rsid w:val="002C690A"/>
    <w:rsid w:val="002C69D5"/>
    <w:rsid w:val="002D218E"/>
    <w:rsid w:val="002D24C3"/>
    <w:rsid w:val="002D3779"/>
    <w:rsid w:val="002D3CBB"/>
    <w:rsid w:val="002D41F7"/>
    <w:rsid w:val="002D4EE9"/>
    <w:rsid w:val="002D582B"/>
    <w:rsid w:val="002D5A34"/>
    <w:rsid w:val="002E05B7"/>
    <w:rsid w:val="002E1B4D"/>
    <w:rsid w:val="002E1C00"/>
    <w:rsid w:val="002E3682"/>
    <w:rsid w:val="002E573D"/>
    <w:rsid w:val="002E7099"/>
    <w:rsid w:val="002E73BA"/>
    <w:rsid w:val="002F0D3D"/>
    <w:rsid w:val="002F103F"/>
    <w:rsid w:val="002F2771"/>
    <w:rsid w:val="002F343D"/>
    <w:rsid w:val="002F4CFF"/>
    <w:rsid w:val="002F7069"/>
    <w:rsid w:val="002FC75F"/>
    <w:rsid w:val="0030162E"/>
    <w:rsid w:val="00302CED"/>
    <w:rsid w:val="00304A77"/>
    <w:rsid w:val="00305015"/>
    <w:rsid w:val="003062EF"/>
    <w:rsid w:val="003079B4"/>
    <w:rsid w:val="00307A96"/>
    <w:rsid w:val="00310AD4"/>
    <w:rsid w:val="003121C1"/>
    <w:rsid w:val="00312327"/>
    <w:rsid w:val="00313D51"/>
    <w:rsid w:val="00313F59"/>
    <w:rsid w:val="00315FB3"/>
    <w:rsid w:val="00316C39"/>
    <w:rsid w:val="003176DD"/>
    <w:rsid w:val="00317FC7"/>
    <w:rsid w:val="0032326B"/>
    <w:rsid w:val="0032373B"/>
    <w:rsid w:val="003304A2"/>
    <w:rsid w:val="003337FF"/>
    <w:rsid w:val="003363BF"/>
    <w:rsid w:val="00336858"/>
    <w:rsid w:val="00337680"/>
    <w:rsid w:val="00337BF7"/>
    <w:rsid w:val="0034141E"/>
    <w:rsid w:val="00342A88"/>
    <w:rsid w:val="00343437"/>
    <w:rsid w:val="00345579"/>
    <w:rsid w:val="00352B8E"/>
    <w:rsid w:val="00352E69"/>
    <w:rsid w:val="00357272"/>
    <w:rsid w:val="00357E4F"/>
    <w:rsid w:val="003603D7"/>
    <w:rsid w:val="00363AE9"/>
    <w:rsid w:val="00365238"/>
    <w:rsid w:val="00366918"/>
    <w:rsid w:val="00367F2D"/>
    <w:rsid w:val="0037234A"/>
    <w:rsid w:val="00373766"/>
    <w:rsid w:val="00375A2D"/>
    <w:rsid w:val="00375EB8"/>
    <w:rsid w:val="00376DD4"/>
    <w:rsid w:val="00377335"/>
    <w:rsid w:val="00377AE4"/>
    <w:rsid w:val="003829E6"/>
    <w:rsid w:val="00382D87"/>
    <w:rsid w:val="00384DD2"/>
    <w:rsid w:val="00385498"/>
    <w:rsid w:val="0038563E"/>
    <w:rsid w:val="00385E8F"/>
    <w:rsid w:val="003863C7"/>
    <w:rsid w:val="0039181B"/>
    <w:rsid w:val="003929FC"/>
    <w:rsid w:val="003A1186"/>
    <w:rsid w:val="003A1C22"/>
    <w:rsid w:val="003A2BFD"/>
    <w:rsid w:val="003A33D0"/>
    <w:rsid w:val="003A4659"/>
    <w:rsid w:val="003A4EF2"/>
    <w:rsid w:val="003A7E15"/>
    <w:rsid w:val="003B0011"/>
    <w:rsid w:val="003B1745"/>
    <w:rsid w:val="003B20F2"/>
    <w:rsid w:val="003B4095"/>
    <w:rsid w:val="003B44E4"/>
    <w:rsid w:val="003B4CD3"/>
    <w:rsid w:val="003C12AF"/>
    <w:rsid w:val="003C3769"/>
    <w:rsid w:val="003C4CE6"/>
    <w:rsid w:val="003C4DE4"/>
    <w:rsid w:val="003C5112"/>
    <w:rsid w:val="003C63BD"/>
    <w:rsid w:val="003D03A0"/>
    <w:rsid w:val="003D07DB"/>
    <w:rsid w:val="003D1741"/>
    <w:rsid w:val="003D2DBA"/>
    <w:rsid w:val="003D4909"/>
    <w:rsid w:val="003D6CEF"/>
    <w:rsid w:val="003E138D"/>
    <w:rsid w:val="003E1820"/>
    <w:rsid w:val="003E2FE3"/>
    <w:rsid w:val="003E5640"/>
    <w:rsid w:val="003F1795"/>
    <w:rsid w:val="003F253B"/>
    <w:rsid w:val="003F3983"/>
    <w:rsid w:val="003F3E08"/>
    <w:rsid w:val="003F6117"/>
    <w:rsid w:val="00400500"/>
    <w:rsid w:val="00400C1C"/>
    <w:rsid w:val="00402D70"/>
    <w:rsid w:val="004030CC"/>
    <w:rsid w:val="00403F89"/>
    <w:rsid w:val="00404297"/>
    <w:rsid w:val="004052BC"/>
    <w:rsid w:val="00405A21"/>
    <w:rsid w:val="00410135"/>
    <w:rsid w:val="00412EA0"/>
    <w:rsid w:val="0041682C"/>
    <w:rsid w:val="0042277F"/>
    <w:rsid w:val="00424571"/>
    <w:rsid w:val="0042798E"/>
    <w:rsid w:val="00427EC9"/>
    <w:rsid w:val="00432641"/>
    <w:rsid w:val="00434255"/>
    <w:rsid w:val="004427CC"/>
    <w:rsid w:val="004441AA"/>
    <w:rsid w:val="0044558B"/>
    <w:rsid w:val="0045030F"/>
    <w:rsid w:val="004509E3"/>
    <w:rsid w:val="00451AD9"/>
    <w:rsid w:val="004526B4"/>
    <w:rsid w:val="00453ED4"/>
    <w:rsid w:val="004540B3"/>
    <w:rsid w:val="00456FBC"/>
    <w:rsid w:val="00470788"/>
    <w:rsid w:val="00473614"/>
    <w:rsid w:val="00481A1E"/>
    <w:rsid w:val="00481D1B"/>
    <w:rsid w:val="004860A3"/>
    <w:rsid w:val="00490D27"/>
    <w:rsid w:val="0049202A"/>
    <w:rsid w:val="00492516"/>
    <w:rsid w:val="00492A83"/>
    <w:rsid w:val="00492CF7"/>
    <w:rsid w:val="004971CB"/>
    <w:rsid w:val="004978B2"/>
    <w:rsid w:val="004A0DCC"/>
    <w:rsid w:val="004A165D"/>
    <w:rsid w:val="004A2E52"/>
    <w:rsid w:val="004A32BF"/>
    <w:rsid w:val="004A3733"/>
    <w:rsid w:val="004A39AE"/>
    <w:rsid w:val="004A5514"/>
    <w:rsid w:val="004A5BB2"/>
    <w:rsid w:val="004B02B3"/>
    <w:rsid w:val="004B3177"/>
    <w:rsid w:val="004B39E2"/>
    <w:rsid w:val="004B6380"/>
    <w:rsid w:val="004C22E9"/>
    <w:rsid w:val="004C34C4"/>
    <w:rsid w:val="004C3AFB"/>
    <w:rsid w:val="004C5797"/>
    <w:rsid w:val="004C78ED"/>
    <w:rsid w:val="004D49FC"/>
    <w:rsid w:val="004D553D"/>
    <w:rsid w:val="004D6043"/>
    <w:rsid w:val="004D6DCE"/>
    <w:rsid w:val="004E3F53"/>
    <w:rsid w:val="004E55C6"/>
    <w:rsid w:val="004F128A"/>
    <w:rsid w:val="004F1366"/>
    <w:rsid w:val="004F32BC"/>
    <w:rsid w:val="004F4141"/>
    <w:rsid w:val="004F42AF"/>
    <w:rsid w:val="004F4372"/>
    <w:rsid w:val="004F47B4"/>
    <w:rsid w:val="004F4A4B"/>
    <w:rsid w:val="0050037A"/>
    <w:rsid w:val="00500BA7"/>
    <w:rsid w:val="00501EFF"/>
    <w:rsid w:val="00502444"/>
    <w:rsid w:val="0050259B"/>
    <w:rsid w:val="005030A1"/>
    <w:rsid w:val="00504BCF"/>
    <w:rsid w:val="00505A51"/>
    <w:rsid w:val="00505D3F"/>
    <w:rsid w:val="00510357"/>
    <w:rsid w:val="0051063C"/>
    <w:rsid w:val="0051145E"/>
    <w:rsid w:val="00511718"/>
    <w:rsid w:val="005149A2"/>
    <w:rsid w:val="00514FEB"/>
    <w:rsid w:val="00515082"/>
    <w:rsid w:val="0051511B"/>
    <w:rsid w:val="0052068C"/>
    <w:rsid w:val="00521D7E"/>
    <w:rsid w:val="0052306E"/>
    <w:rsid w:val="005270F9"/>
    <w:rsid w:val="00531676"/>
    <w:rsid w:val="005324C8"/>
    <w:rsid w:val="0053608E"/>
    <w:rsid w:val="00536221"/>
    <w:rsid w:val="005362D0"/>
    <w:rsid w:val="005379C8"/>
    <w:rsid w:val="00543386"/>
    <w:rsid w:val="00543BA8"/>
    <w:rsid w:val="00545A06"/>
    <w:rsid w:val="00554D69"/>
    <w:rsid w:val="00561DA0"/>
    <w:rsid w:val="00563A7A"/>
    <w:rsid w:val="00563C6F"/>
    <w:rsid w:val="00564AE4"/>
    <w:rsid w:val="0056536B"/>
    <w:rsid w:val="00565D27"/>
    <w:rsid w:val="00566205"/>
    <w:rsid w:val="005665E7"/>
    <w:rsid w:val="00571D79"/>
    <w:rsid w:val="00572D0F"/>
    <w:rsid w:val="00573556"/>
    <w:rsid w:val="00573D2F"/>
    <w:rsid w:val="00576289"/>
    <w:rsid w:val="005843DE"/>
    <w:rsid w:val="00584AC2"/>
    <w:rsid w:val="0058504E"/>
    <w:rsid w:val="00585965"/>
    <w:rsid w:val="00585A22"/>
    <w:rsid w:val="00591F9A"/>
    <w:rsid w:val="00593DB0"/>
    <w:rsid w:val="00594E0F"/>
    <w:rsid w:val="0059682F"/>
    <w:rsid w:val="00596B47"/>
    <w:rsid w:val="005A38FB"/>
    <w:rsid w:val="005A41D6"/>
    <w:rsid w:val="005A5034"/>
    <w:rsid w:val="005A5A4B"/>
    <w:rsid w:val="005B0CB2"/>
    <w:rsid w:val="005B1F3A"/>
    <w:rsid w:val="005B3BB3"/>
    <w:rsid w:val="005B51EC"/>
    <w:rsid w:val="005B5B31"/>
    <w:rsid w:val="005B61D0"/>
    <w:rsid w:val="005B67A5"/>
    <w:rsid w:val="005B6B53"/>
    <w:rsid w:val="005B6BC4"/>
    <w:rsid w:val="005C74B6"/>
    <w:rsid w:val="005D059A"/>
    <w:rsid w:val="005D286F"/>
    <w:rsid w:val="005D2A2D"/>
    <w:rsid w:val="005D3BDB"/>
    <w:rsid w:val="005D5512"/>
    <w:rsid w:val="005D5F32"/>
    <w:rsid w:val="005D7782"/>
    <w:rsid w:val="005D7892"/>
    <w:rsid w:val="005D7980"/>
    <w:rsid w:val="005D7BE6"/>
    <w:rsid w:val="005E2970"/>
    <w:rsid w:val="005F0123"/>
    <w:rsid w:val="005F4808"/>
    <w:rsid w:val="005F4B8D"/>
    <w:rsid w:val="005F4E58"/>
    <w:rsid w:val="005F525A"/>
    <w:rsid w:val="005F54F5"/>
    <w:rsid w:val="005F5A34"/>
    <w:rsid w:val="005F6A2D"/>
    <w:rsid w:val="005F74C0"/>
    <w:rsid w:val="005F7A5B"/>
    <w:rsid w:val="005F7F46"/>
    <w:rsid w:val="00600BD3"/>
    <w:rsid w:val="0060369C"/>
    <w:rsid w:val="00605199"/>
    <w:rsid w:val="00605B09"/>
    <w:rsid w:val="00606DEA"/>
    <w:rsid w:val="00612E71"/>
    <w:rsid w:val="00614000"/>
    <w:rsid w:val="00615973"/>
    <w:rsid w:val="00616EF3"/>
    <w:rsid w:val="00621E5C"/>
    <w:rsid w:val="00622100"/>
    <w:rsid w:val="00623CDD"/>
    <w:rsid w:val="00624766"/>
    <w:rsid w:val="00624C5E"/>
    <w:rsid w:val="00626CCD"/>
    <w:rsid w:val="006278EC"/>
    <w:rsid w:val="00627D4B"/>
    <w:rsid w:val="00630426"/>
    <w:rsid w:val="006306AF"/>
    <w:rsid w:val="006341A7"/>
    <w:rsid w:val="00640451"/>
    <w:rsid w:val="00640E14"/>
    <w:rsid w:val="00641CF4"/>
    <w:rsid w:val="00641F76"/>
    <w:rsid w:val="0064309A"/>
    <w:rsid w:val="006503E9"/>
    <w:rsid w:val="006526C5"/>
    <w:rsid w:val="00653272"/>
    <w:rsid w:val="006535E9"/>
    <w:rsid w:val="0065516C"/>
    <w:rsid w:val="00656CFE"/>
    <w:rsid w:val="00657C10"/>
    <w:rsid w:val="006605F5"/>
    <w:rsid w:val="0066068C"/>
    <w:rsid w:val="00660AC5"/>
    <w:rsid w:val="006673E3"/>
    <w:rsid w:val="00667A88"/>
    <w:rsid w:val="00671EC0"/>
    <w:rsid w:val="00672F72"/>
    <w:rsid w:val="00676F48"/>
    <w:rsid w:val="0067770B"/>
    <w:rsid w:val="00684B59"/>
    <w:rsid w:val="00684CBD"/>
    <w:rsid w:val="00686056"/>
    <w:rsid w:val="00690C9D"/>
    <w:rsid w:val="00693C9D"/>
    <w:rsid w:val="006A01D9"/>
    <w:rsid w:val="006A0598"/>
    <w:rsid w:val="006A2825"/>
    <w:rsid w:val="006A4074"/>
    <w:rsid w:val="006A473D"/>
    <w:rsid w:val="006A4A4B"/>
    <w:rsid w:val="006A7B28"/>
    <w:rsid w:val="006A7E1B"/>
    <w:rsid w:val="006B0803"/>
    <w:rsid w:val="006B16E0"/>
    <w:rsid w:val="006B4816"/>
    <w:rsid w:val="006B56AC"/>
    <w:rsid w:val="006B6C02"/>
    <w:rsid w:val="006B7549"/>
    <w:rsid w:val="006C1CB8"/>
    <w:rsid w:val="006C5AD3"/>
    <w:rsid w:val="006C617F"/>
    <w:rsid w:val="006D2D4A"/>
    <w:rsid w:val="006D312C"/>
    <w:rsid w:val="006D4F41"/>
    <w:rsid w:val="006D6A17"/>
    <w:rsid w:val="006E5872"/>
    <w:rsid w:val="006E5CE2"/>
    <w:rsid w:val="006E676E"/>
    <w:rsid w:val="006E7C5D"/>
    <w:rsid w:val="006F0AF7"/>
    <w:rsid w:val="006F0CA2"/>
    <w:rsid w:val="006F12AD"/>
    <w:rsid w:val="006F23D4"/>
    <w:rsid w:val="006F30AF"/>
    <w:rsid w:val="006F476F"/>
    <w:rsid w:val="006F4E2C"/>
    <w:rsid w:val="006F539F"/>
    <w:rsid w:val="006F79EA"/>
    <w:rsid w:val="006F7C33"/>
    <w:rsid w:val="0070102B"/>
    <w:rsid w:val="00701343"/>
    <w:rsid w:val="00703303"/>
    <w:rsid w:val="00712B49"/>
    <w:rsid w:val="00713658"/>
    <w:rsid w:val="0071440C"/>
    <w:rsid w:val="007172D9"/>
    <w:rsid w:val="007178C1"/>
    <w:rsid w:val="00717B98"/>
    <w:rsid w:val="00717F18"/>
    <w:rsid w:val="0072020C"/>
    <w:rsid w:val="00720888"/>
    <w:rsid w:val="00720ACA"/>
    <w:rsid w:val="00721954"/>
    <w:rsid w:val="00724740"/>
    <w:rsid w:val="007247EB"/>
    <w:rsid w:val="0072686C"/>
    <w:rsid w:val="0072746D"/>
    <w:rsid w:val="0073328C"/>
    <w:rsid w:val="0073497E"/>
    <w:rsid w:val="00734C1B"/>
    <w:rsid w:val="00736BE5"/>
    <w:rsid w:val="00737595"/>
    <w:rsid w:val="0074109B"/>
    <w:rsid w:val="00741564"/>
    <w:rsid w:val="00741912"/>
    <w:rsid w:val="00742F6A"/>
    <w:rsid w:val="00743BDD"/>
    <w:rsid w:val="00744984"/>
    <w:rsid w:val="007451C6"/>
    <w:rsid w:val="00751310"/>
    <w:rsid w:val="007514E1"/>
    <w:rsid w:val="007516F0"/>
    <w:rsid w:val="007535EE"/>
    <w:rsid w:val="00753A99"/>
    <w:rsid w:val="007540BB"/>
    <w:rsid w:val="007624EE"/>
    <w:rsid w:val="00765501"/>
    <w:rsid w:val="0076614E"/>
    <w:rsid w:val="00767DB8"/>
    <w:rsid w:val="00770ABF"/>
    <w:rsid w:val="007710D2"/>
    <w:rsid w:val="00771A9E"/>
    <w:rsid w:val="00776E2F"/>
    <w:rsid w:val="00782C69"/>
    <w:rsid w:val="00783A27"/>
    <w:rsid w:val="0078656B"/>
    <w:rsid w:val="0079060C"/>
    <w:rsid w:val="00791B7E"/>
    <w:rsid w:val="0079305A"/>
    <w:rsid w:val="00795877"/>
    <w:rsid w:val="00795CAB"/>
    <w:rsid w:val="0079631F"/>
    <w:rsid w:val="00797BF4"/>
    <w:rsid w:val="007A01A0"/>
    <w:rsid w:val="007A5A29"/>
    <w:rsid w:val="007A6396"/>
    <w:rsid w:val="007A64EE"/>
    <w:rsid w:val="007B0794"/>
    <w:rsid w:val="007B13A0"/>
    <w:rsid w:val="007B2FB1"/>
    <w:rsid w:val="007B3267"/>
    <w:rsid w:val="007B3B98"/>
    <w:rsid w:val="007B594E"/>
    <w:rsid w:val="007B7AA7"/>
    <w:rsid w:val="007C008A"/>
    <w:rsid w:val="007C5A8A"/>
    <w:rsid w:val="007C7222"/>
    <w:rsid w:val="007C7944"/>
    <w:rsid w:val="007D0F84"/>
    <w:rsid w:val="007D3ECE"/>
    <w:rsid w:val="007D416A"/>
    <w:rsid w:val="007D6A13"/>
    <w:rsid w:val="007D72EA"/>
    <w:rsid w:val="007D75A9"/>
    <w:rsid w:val="007E03C0"/>
    <w:rsid w:val="007E17C7"/>
    <w:rsid w:val="007E1E8E"/>
    <w:rsid w:val="007E2836"/>
    <w:rsid w:val="007E5437"/>
    <w:rsid w:val="007E568A"/>
    <w:rsid w:val="007E6B34"/>
    <w:rsid w:val="007F29B0"/>
    <w:rsid w:val="007F3386"/>
    <w:rsid w:val="007F3BF3"/>
    <w:rsid w:val="007F4828"/>
    <w:rsid w:val="007F71BC"/>
    <w:rsid w:val="007F7F49"/>
    <w:rsid w:val="0080217E"/>
    <w:rsid w:val="00803E4A"/>
    <w:rsid w:val="00804F5B"/>
    <w:rsid w:val="00805255"/>
    <w:rsid w:val="008106C5"/>
    <w:rsid w:val="00813DBC"/>
    <w:rsid w:val="00813F7A"/>
    <w:rsid w:val="00814B3E"/>
    <w:rsid w:val="008160C0"/>
    <w:rsid w:val="00820FD3"/>
    <w:rsid w:val="0082162F"/>
    <w:rsid w:val="008219EC"/>
    <w:rsid w:val="00822618"/>
    <w:rsid w:val="00822FC7"/>
    <w:rsid w:val="008244E7"/>
    <w:rsid w:val="00824CF9"/>
    <w:rsid w:val="0082520E"/>
    <w:rsid w:val="00825307"/>
    <w:rsid w:val="0082624F"/>
    <w:rsid w:val="00826583"/>
    <w:rsid w:val="00830720"/>
    <w:rsid w:val="0083198F"/>
    <w:rsid w:val="00831BCF"/>
    <w:rsid w:val="008331BF"/>
    <w:rsid w:val="008331FD"/>
    <w:rsid w:val="00836B95"/>
    <w:rsid w:val="00837A5F"/>
    <w:rsid w:val="00840145"/>
    <w:rsid w:val="00842F74"/>
    <w:rsid w:val="0084550C"/>
    <w:rsid w:val="00850A1E"/>
    <w:rsid w:val="00853B68"/>
    <w:rsid w:val="00855898"/>
    <w:rsid w:val="00856A0E"/>
    <w:rsid w:val="0085763B"/>
    <w:rsid w:val="0087070C"/>
    <w:rsid w:val="00870FB1"/>
    <w:rsid w:val="00872FD2"/>
    <w:rsid w:val="00873D35"/>
    <w:rsid w:val="00876869"/>
    <w:rsid w:val="00880DC6"/>
    <w:rsid w:val="0088188C"/>
    <w:rsid w:val="00881C79"/>
    <w:rsid w:val="00881E04"/>
    <w:rsid w:val="00881EA1"/>
    <w:rsid w:val="008826A3"/>
    <w:rsid w:val="0088296D"/>
    <w:rsid w:val="0088387F"/>
    <w:rsid w:val="00883A2B"/>
    <w:rsid w:val="0088440C"/>
    <w:rsid w:val="008917B2"/>
    <w:rsid w:val="0089320E"/>
    <w:rsid w:val="00893236"/>
    <w:rsid w:val="00894F9A"/>
    <w:rsid w:val="008968AA"/>
    <w:rsid w:val="008A115A"/>
    <w:rsid w:val="008A15BF"/>
    <w:rsid w:val="008A6A72"/>
    <w:rsid w:val="008A7073"/>
    <w:rsid w:val="008B13CC"/>
    <w:rsid w:val="008B3219"/>
    <w:rsid w:val="008B4AD4"/>
    <w:rsid w:val="008B7D37"/>
    <w:rsid w:val="008C0EAA"/>
    <w:rsid w:val="008C3E9E"/>
    <w:rsid w:val="008C5A91"/>
    <w:rsid w:val="008C6341"/>
    <w:rsid w:val="008C6541"/>
    <w:rsid w:val="008D3F1B"/>
    <w:rsid w:val="008D46A5"/>
    <w:rsid w:val="008E1C7D"/>
    <w:rsid w:val="008E22C9"/>
    <w:rsid w:val="008E3405"/>
    <w:rsid w:val="008E4E28"/>
    <w:rsid w:val="008E7898"/>
    <w:rsid w:val="008E7B8E"/>
    <w:rsid w:val="008E7ED3"/>
    <w:rsid w:val="008F08BC"/>
    <w:rsid w:val="008F26E5"/>
    <w:rsid w:val="008F2AFD"/>
    <w:rsid w:val="008F44C4"/>
    <w:rsid w:val="008F5093"/>
    <w:rsid w:val="008F607E"/>
    <w:rsid w:val="008F7BAD"/>
    <w:rsid w:val="009004D7"/>
    <w:rsid w:val="00903368"/>
    <w:rsid w:val="00903AF7"/>
    <w:rsid w:val="00905422"/>
    <w:rsid w:val="00906972"/>
    <w:rsid w:val="009117FF"/>
    <w:rsid w:val="00911C1F"/>
    <w:rsid w:val="00911F46"/>
    <w:rsid w:val="00912A5E"/>
    <w:rsid w:val="009130F1"/>
    <w:rsid w:val="00914D3A"/>
    <w:rsid w:val="00916D44"/>
    <w:rsid w:val="009206EF"/>
    <w:rsid w:val="0092351B"/>
    <w:rsid w:val="00924213"/>
    <w:rsid w:val="009242BE"/>
    <w:rsid w:val="00924FEC"/>
    <w:rsid w:val="009261BC"/>
    <w:rsid w:val="00926B2D"/>
    <w:rsid w:val="00927179"/>
    <w:rsid w:val="00927627"/>
    <w:rsid w:val="00930258"/>
    <w:rsid w:val="00930A39"/>
    <w:rsid w:val="00931040"/>
    <w:rsid w:val="009338D2"/>
    <w:rsid w:val="00933B04"/>
    <w:rsid w:val="009350F0"/>
    <w:rsid w:val="00936806"/>
    <w:rsid w:val="00936B0B"/>
    <w:rsid w:val="00937E5B"/>
    <w:rsid w:val="00940340"/>
    <w:rsid w:val="009412C9"/>
    <w:rsid w:val="00942EAB"/>
    <w:rsid w:val="009434F7"/>
    <w:rsid w:val="00943A91"/>
    <w:rsid w:val="0094454A"/>
    <w:rsid w:val="00944CEC"/>
    <w:rsid w:val="00944EB2"/>
    <w:rsid w:val="0094638E"/>
    <w:rsid w:val="00951642"/>
    <w:rsid w:val="0095327D"/>
    <w:rsid w:val="0095594F"/>
    <w:rsid w:val="00955D0F"/>
    <w:rsid w:val="00961F6F"/>
    <w:rsid w:val="009625D7"/>
    <w:rsid w:val="00964E3B"/>
    <w:rsid w:val="00970028"/>
    <w:rsid w:val="00971289"/>
    <w:rsid w:val="0097186F"/>
    <w:rsid w:val="00971E56"/>
    <w:rsid w:val="00974371"/>
    <w:rsid w:val="009744C6"/>
    <w:rsid w:val="00974EC9"/>
    <w:rsid w:val="00977BEA"/>
    <w:rsid w:val="00981081"/>
    <w:rsid w:val="0098148E"/>
    <w:rsid w:val="00982170"/>
    <w:rsid w:val="00983E6A"/>
    <w:rsid w:val="0098560D"/>
    <w:rsid w:val="00991538"/>
    <w:rsid w:val="0099174B"/>
    <w:rsid w:val="00992404"/>
    <w:rsid w:val="0099372E"/>
    <w:rsid w:val="00995104"/>
    <w:rsid w:val="00996D86"/>
    <w:rsid w:val="009A0464"/>
    <w:rsid w:val="009A2C13"/>
    <w:rsid w:val="009A2FDC"/>
    <w:rsid w:val="009A44A5"/>
    <w:rsid w:val="009A4FEF"/>
    <w:rsid w:val="009A50AF"/>
    <w:rsid w:val="009A5D93"/>
    <w:rsid w:val="009A6CAD"/>
    <w:rsid w:val="009A725A"/>
    <w:rsid w:val="009B1D19"/>
    <w:rsid w:val="009B1F38"/>
    <w:rsid w:val="009B2D95"/>
    <w:rsid w:val="009B5D07"/>
    <w:rsid w:val="009C1B53"/>
    <w:rsid w:val="009C403B"/>
    <w:rsid w:val="009D09A7"/>
    <w:rsid w:val="009D2D47"/>
    <w:rsid w:val="009D2FDA"/>
    <w:rsid w:val="009D3564"/>
    <w:rsid w:val="009D5FB9"/>
    <w:rsid w:val="009E006D"/>
    <w:rsid w:val="009E0A65"/>
    <w:rsid w:val="009E4B5A"/>
    <w:rsid w:val="009E5122"/>
    <w:rsid w:val="009E746B"/>
    <w:rsid w:val="009F036B"/>
    <w:rsid w:val="009F11C7"/>
    <w:rsid w:val="009F2AC3"/>
    <w:rsid w:val="009F5304"/>
    <w:rsid w:val="009F6846"/>
    <w:rsid w:val="009F74DB"/>
    <w:rsid w:val="009F7A8D"/>
    <w:rsid w:val="009F7D89"/>
    <w:rsid w:val="00A0147A"/>
    <w:rsid w:val="00A036E4"/>
    <w:rsid w:val="00A11019"/>
    <w:rsid w:val="00A14149"/>
    <w:rsid w:val="00A1442B"/>
    <w:rsid w:val="00A1748D"/>
    <w:rsid w:val="00A17957"/>
    <w:rsid w:val="00A23707"/>
    <w:rsid w:val="00A2375E"/>
    <w:rsid w:val="00A24DF8"/>
    <w:rsid w:val="00A2646F"/>
    <w:rsid w:val="00A27A47"/>
    <w:rsid w:val="00A30397"/>
    <w:rsid w:val="00A32258"/>
    <w:rsid w:val="00A33333"/>
    <w:rsid w:val="00A33810"/>
    <w:rsid w:val="00A35DB2"/>
    <w:rsid w:val="00A37476"/>
    <w:rsid w:val="00A40D65"/>
    <w:rsid w:val="00A40EAE"/>
    <w:rsid w:val="00A40EE5"/>
    <w:rsid w:val="00A41177"/>
    <w:rsid w:val="00A411CA"/>
    <w:rsid w:val="00A420A6"/>
    <w:rsid w:val="00A43B3E"/>
    <w:rsid w:val="00A46280"/>
    <w:rsid w:val="00A54340"/>
    <w:rsid w:val="00A577D2"/>
    <w:rsid w:val="00A659E1"/>
    <w:rsid w:val="00A66F63"/>
    <w:rsid w:val="00A6783F"/>
    <w:rsid w:val="00A70681"/>
    <w:rsid w:val="00A70695"/>
    <w:rsid w:val="00A720D2"/>
    <w:rsid w:val="00A73CD2"/>
    <w:rsid w:val="00A7558C"/>
    <w:rsid w:val="00A765A6"/>
    <w:rsid w:val="00A80E26"/>
    <w:rsid w:val="00A81AE0"/>
    <w:rsid w:val="00A81CFF"/>
    <w:rsid w:val="00A83F8C"/>
    <w:rsid w:val="00A8471A"/>
    <w:rsid w:val="00A85361"/>
    <w:rsid w:val="00A85445"/>
    <w:rsid w:val="00A85C7B"/>
    <w:rsid w:val="00A877DD"/>
    <w:rsid w:val="00A9095F"/>
    <w:rsid w:val="00A912C4"/>
    <w:rsid w:val="00A95C90"/>
    <w:rsid w:val="00AA1AE0"/>
    <w:rsid w:val="00AA1D24"/>
    <w:rsid w:val="00AA34E3"/>
    <w:rsid w:val="00AA62DB"/>
    <w:rsid w:val="00AA6BA8"/>
    <w:rsid w:val="00AA7E65"/>
    <w:rsid w:val="00AA7F4F"/>
    <w:rsid w:val="00AB041C"/>
    <w:rsid w:val="00AB0501"/>
    <w:rsid w:val="00AB075F"/>
    <w:rsid w:val="00AB0F91"/>
    <w:rsid w:val="00AB295B"/>
    <w:rsid w:val="00AB3DD5"/>
    <w:rsid w:val="00AB4361"/>
    <w:rsid w:val="00AB531F"/>
    <w:rsid w:val="00AB6A24"/>
    <w:rsid w:val="00AC07D1"/>
    <w:rsid w:val="00AC1D94"/>
    <w:rsid w:val="00AC2D69"/>
    <w:rsid w:val="00AC3618"/>
    <w:rsid w:val="00AC3CEA"/>
    <w:rsid w:val="00AC6A82"/>
    <w:rsid w:val="00AD002E"/>
    <w:rsid w:val="00AD05B3"/>
    <w:rsid w:val="00AD2465"/>
    <w:rsid w:val="00AD7807"/>
    <w:rsid w:val="00AE0448"/>
    <w:rsid w:val="00AE2935"/>
    <w:rsid w:val="00AE5A27"/>
    <w:rsid w:val="00AE710A"/>
    <w:rsid w:val="00AE72EB"/>
    <w:rsid w:val="00AF3F68"/>
    <w:rsid w:val="00AF4AF4"/>
    <w:rsid w:val="00AF7864"/>
    <w:rsid w:val="00B003C1"/>
    <w:rsid w:val="00B00EE2"/>
    <w:rsid w:val="00B020E4"/>
    <w:rsid w:val="00B02439"/>
    <w:rsid w:val="00B030DF"/>
    <w:rsid w:val="00B04488"/>
    <w:rsid w:val="00B10FC1"/>
    <w:rsid w:val="00B13048"/>
    <w:rsid w:val="00B132B4"/>
    <w:rsid w:val="00B170B2"/>
    <w:rsid w:val="00B176E9"/>
    <w:rsid w:val="00B22CCA"/>
    <w:rsid w:val="00B23617"/>
    <w:rsid w:val="00B236CA"/>
    <w:rsid w:val="00B262AB"/>
    <w:rsid w:val="00B26D37"/>
    <w:rsid w:val="00B27B48"/>
    <w:rsid w:val="00B30044"/>
    <w:rsid w:val="00B3046C"/>
    <w:rsid w:val="00B32329"/>
    <w:rsid w:val="00B33AFE"/>
    <w:rsid w:val="00B33CB7"/>
    <w:rsid w:val="00B34A37"/>
    <w:rsid w:val="00B37018"/>
    <w:rsid w:val="00B37BD5"/>
    <w:rsid w:val="00B404E8"/>
    <w:rsid w:val="00B47161"/>
    <w:rsid w:val="00B5252B"/>
    <w:rsid w:val="00B557FB"/>
    <w:rsid w:val="00B55EDB"/>
    <w:rsid w:val="00B56268"/>
    <w:rsid w:val="00B617CD"/>
    <w:rsid w:val="00B62ABF"/>
    <w:rsid w:val="00B64905"/>
    <w:rsid w:val="00B720BA"/>
    <w:rsid w:val="00B755BA"/>
    <w:rsid w:val="00B76AF5"/>
    <w:rsid w:val="00B77A47"/>
    <w:rsid w:val="00B77B74"/>
    <w:rsid w:val="00B805E0"/>
    <w:rsid w:val="00B8146D"/>
    <w:rsid w:val="00B82619"/>
    <w:rsid w:val="00B83838"/>
    <w:rsid w:val="00B842AA"/>
    <w:rsid w:val="00B86201"/>
    <w:rsid w:val="00B90E26"/>
    <w:rsid w:val="00B93316"/>
    <w:rsid w:val="00B9335B"/>
    <w:rsid w:val="00B93665"/>
    <w:rsid w:val="00B95618"/>
    <w:rsid w:val="00B95DA7"/>
    <w:rsid w:val="00B96B37"/>
    <w:rsid w:val="00B975AA"/>
    <w:rsid w:val="00BA100B"/>
    <w:rsid w:val="00BA225F"/>
    <w:rsid w:val="00BA2687"/>
    <w:rsid w:val="00BA37E1"/>
    <w:rsid w:val="00BA3BB6"/>
    <w:rsid w:val="00BA411A"/>
    <w:rsid w:val="00BA69C3"/>
    <w:rsid w:val="00BB1F49"/>
    <w:rsid w:val="00BB4545"/>
    <w:rsid w:val="00BB4A0F"/>
    <w:rsid w:val="00BB56B6"/>
    <w:rsid w:val="00BB6CB3"/>
    <w:rsid w:val="00BB7CDB"/>
    <w:rsid w:val="00BC1055"/>
    <w:rsid w:val="00BC266F"/>
    <w:rsid w:val="00BC5BA2"/>
    <w:rsid w:val="00BD17B3"/>
    <w:rsid w:val="00BD3B01"/>
    <w:rsid w:val="00BE0DAB"/>
    <w:rsid w:val="00BE1924"/>
    <w:rsid w:val="00BE48D2"/>
    <w:rsid w:val="00BE7182"/>
    <w:rsid w:val="00BF1BC8"/>
    <w:rsid w:val="00BF21EC"/>
    <w:rsid w:val="00BF33AB"/>
    <w:rsid w:val="00C01935"/>
    <w:rsid w:val="00C019F6"/>
    <w:rsid w:val="00C02874"/>
    <w:rsid w:val="00C0305C"/>
    <w:rsid w:val="00C03566"/>
    <w:rsid w:val="00C035E4"/>
    <w:rsid w:val="00C0422C"/>
    <w:rsid w:val="00C04DCF"/>
    <w:rsid w:val="00C051B9"/>
    <w:rsid w:val="00C05420"/>
    <w:rsid w:val="00C06177"/>
    <w:rsid w:val="00C075EA"/>
    <w:rsid w:val="00C11198"/>
    <w:rsid w:val="00C118A4"/>
    <w:rsid w:val="00C11EE9"/>
    <w:rsid w:val="00C12935"/>
    <w:rsid w:val="00C13BD7"/>
    <w:rsid w:val="00C1663F"/>
    <w:rsid w:val="00C16BDE"/>
    <w:rsid w:val="00C20484"/>
    <w:rsid w:val="00C21F6F"/>
    <w:rsid w:val="00C23191"/>
    <w:rsid w:val="00C23990"/>
    <w:rsid w:val="00C24FB2"/>
    <w:rsid w:val="00C25EC1"/>
    <w:rsid w:val="00C308CA"/>
    <w:rsid w:val="00C34C43"/>
    <w:rsid w:val="00C35907"/>
    <w:rsid w:val="00C40550"/>
    <w:rsid w:val="00C42016"/>
    <w:rsid w:val="00C426BB"/>
    <w:rsid w:val="00C42C09"/>
    <w:rsid w:val="00C452DA"/>
    <w:rsid w:val="00C460A9"/>
    <w:rsid w:val="00C50A26"/>
    <w:rsid w:val="00C51C0D"/>
    <w:rsid w:val="00C558B5"/>
    <w:rsid w:val="00C565A8"/>
    <w:rsid w:val="00C572A1"/>
    <w:rsid w:val="00C61AC6"/>
    <w:rsid w:val="00C64DB3"/>
    <w:rsid w:val="00C668C8"/>
    <w:rsid w:val="00C677A9"/>
    <w:rsid w:val="00C702C7"/>
    <w:rsid w:val="00C8287E"/>
    <w:rsid w:val="00C8390B"/>
    <w:rsid w:val="00C853E7"/>
    <w:rsid w:val="00C86190"/>
    <w:rsid w:val="00C8703B"/>
    <w:rsid w:val="00C93CBF"/>
    <w:rsid w:val="00C94925"/>
    <w:rsid w:val="00CA0CF6"/>
    <w:rsid w:val="00CA21E6"/>
    <w:rsid w:val="00CA4E63"/>
    <w:rsid w:val="00CA500C"/>
    <w:rsid w:val="00CA5B05"/>
    <w:rsid w:val="00CA5BA0"/>
    <w:rsid w:val="00CA61D1"/>
    <w:rsid w:val="00CA6ED0"/>
    <w:rsid w:val="00CB0632"/>
    <w:rsid w:val="00CB6BAF"/>
    <w:rsid w:val="00CB6CC7"/>
    <w:rsid w:val="00CB6DC1"/>
    <w:rsid w:val="00CC0DB9"/>
    <w:rsid w:val="00CC3DBC"/>
    <w:rsid w:val="00CC5844"/>
    <w:rsid w:val="00CC5E8F"/>
    <w:rsid w:val="00CC68EB"/>
    <w:rsid w:val="00CC7544"/>
    <w:rsid w:val="00CD151D"/>
    <w:rsid w:val="00CD4865"/>
    <w:rsid w:val="00CE0579"/>
    <w:rsid w:val="00CE0B8A"/>
    <w:rsid w:val="00CE3FAE"/>
    <w:rsid w:val="00CE40E9"/>
    <w:rsid w:val="00CE7271"/>
    <w:rsid w:val="00CF16C5"/>
    <w:rsid w:val="00CF268B"/>
    <w:rsid w:val="00CF4F9D"/>
    <w:rsid w:val="00CF5101"/>
    <w:rsid w:val="00CF533F"/>
    <w:rsid w:val="00CF5463"/>
    <w:rsid w:val="00CF7406"/>
    <w:rsid w:val="00CF7F7F"/>
    <w:rsid w:val="00D019EC"/>
    <w:rsid w:val="00D03C01"/>
    <w:rsid w:val="00D049FC"/>
    <w:rsid w:val="00D112A8"/>
    <w:rsid w:val="00D1279A"/>
    <w:rsid w:val="00D148A7"/>
    <w:rsid w:val="00D14CD0"/>
    <w:rsid w:val="00D21A1D"/>
    <w:rsid w:val="00D236E8"/>
    <w:rsid w:val="00D25ECF"/>
    <w:rsid w:val="00D27B73"/>
    <w:rsid w:val="00D31CFA"/>
    <w:rsid w:val="00D31D4B"/>
    <w:rsid w:val="00D40614"/>
    <w:rsid w:val="00D4126E"/>
    <w:rsid w:val="00D4169B"/>
    <w:rsid w:val="00D41CEB"/>
    <w:rsid w:val="00D4280C"/>
    <w:rsid w:val="00D4395F"/>
    <w:rsid w:val="00D445F0"/>
    <w:rsid w:val="00D452C6"/>
    <w:rsid w:val="00D45955"/>
    <w:rsid w:val="00D47ABF"/>
    <w:rsid w:val="00D47BC9"/>
    <w:rsid w:val="00D5297D"/>
    <w:rsid w:val="00D52A6A"/>
    <w:rsid w:val="00D54113"/>
    <w:rsid w:val="00D54FCE"/>
    <w:rsid w:val="00D61DFC"/>
    <w:rsid w:val="00D66768"/>
    <w:rsid w:val="00D670B5"/>
    <w:rsid w:val="00D67D85"/>
    <w:rsid w:val="00D73696"/>
    <w:rsid w:val="00D73DBE"/>
    <w:rsid w:val="00D74024"/>
    <w:rsid w:val="00D74C48"/>
    <w:rsid w:val="00D7711A"/>
    <w:rsid w:val="00D815D0"/>
    <w:rsid w:val="00D91868"/>
    <w:rsid w:val="00D92B80"/>
    <w:rsid w:val="00D94405"/>
    <w:rsid w:val="00D968CD"/>
    <w:rsid w:val="00D96CA0"/>
    <w:rsid w:val="00D97CD1"/>
    <w:rsid w:val="00DA039F"/>
    <w:rsid w:val="00DA06F4"/>
    <w:rsid w:val="00DA076D"/>
    <w:rsid w:val="00DA0D86"/>
    <w:rsid w:val="00DA1962"/>
    <w:rsid w:val="00DA25B5"/>
    <w:rsid w:val="00DA614F"/>
    <w:rsid w:val="00DA71E5"/>
    <w:rsid w:val="00DB0CB1"/>
    <w:rsid w:val="00DB31D4"/>
    <w:rsid w:val="00DB4621"/>
    <w:rsid w:val="00DB5D79"/>
    <w:rsid w:val="00DB72CE"/>
    <w:rsid w:val="00DC22CC"/>
    <w:rsid w:val="00DC348E"/>
    <w:rsid w:val="00DC4D91"/>
    <w:rsid w:val="00DD0004"/>
    <w:rsid w:val="00DD01E1"/>
    <w:rsid w:val="00DD38E0"/>
    <w:rsid w:val="00DD4353"/>
    <w:rsid w:val="00DD524C"/>
    <w:rsid w:val="00DD740C"/>
    <w:rsid w:val="00DE2960"/>
    <w:rsid w:val="00DE52BD"/>
    <w:rsid w:val="00DE6E90"/>
    <w:rsid w:val="00DE7E08"/>
    <w:rsid w:val="00DE7E5B"/>
    <w:rsid w:val="00DF048E"/>
    <w:rsid w:val="00DF1038"/>
    <w:rsid w:val="00DF4352"/>
    <w:rsid w:val="00DF4653"/>
    <w:rsid w:val="00DF4B62"/>
    <w:rsid w:val="00DF5B95"/>
    <w:rsid w:val="00E02588"/>
    <w:rsid w:val="00E041A6"/>
    <w:rsid w:val="00E04648"/>
    <w:rsid w:val="00E046C6"/>
    <w:rsid w:val="00E0517E"/>
    <w:rsid w:val="00E12617"/>
    <w:rsid w:val="00E13A44"/>
    <w:rsid w:val="00E1688F"/>
    <w:rsid w:val="00E17158"/>
    <w:rsid w:val="00E17300"/>
    <w:rsid w:val="00E17B4C"/>
    <w:rsid w:val="00E17D3E"/>
    <w:rsid w:val="00E20E59"/>
    <w:rsid w:val="00E216F6"/>
    <w:rsid w:val="00E22A6A"/>
    <w:rsid w:val="00E25043"/>
    <w:rsid w:val="00E26113"/>
    <w:rsid w:val="00E266A4"/>
    <w:rsid w:val="00E32BD4"/>
    <w:rsid w:val="00E33CA2"/>
    <w:rsid w:val="00E35306"/>
    <w:rsid w:val="00E35847"/>
    <w:rsid w:val="00E40F37"/>
    <w:rsid w:val="00E41491"/>
    <w:rsid w:val="00E41720"/>
    <w:rsid w:val="00E42199"/>
    <w:rsid w:val="00E43F2F"/>
    <w:rsid w:val="00E44C88"/>
    <w:rsid w:val="00E44D48"/>
    <w:rsid w:val="00E46221"/>
    <w:rsid w:val="00E51605"/>
    <w:rsid w:val="00E5177B"/>
    <w:rsid w:val="00E53587"/>
    <w:rsid w:val="00E53B30"/>
    <w:rsid w:val="00E53D1A"/>
    <w:rsid w:val="00E56F4A"/>
    <w:rsid w:val="00E579CC"/>
    <w:rsid w:val="00E609DF"/>
    <w:rsid w:val="00E61901"/>
    <w:rsid w:val="00E63531"/>
    <w:rsid w:val="00E6394F"/>
    <w:rsid w:val="00E669D0"/>
    <w:rsid w:val="00E71CE5"/>
    <w:rsid w:val="00E74397"/>
    <w:rsid w:val="00E77C7D"/>
    <w:rsid w:val="00E814C6"/>
    <w:rsid w:val="00E84974"/>
    <w:rsid w:val="00E87432"/>
    <w:rsid w:val="00E87E0F"/>
    <w:rsid w:val="00E922E8"/>
    <w:rsid w:val="00E93386"/>
    <w:rsid w:val="00E943B8"/>
    <w:rsid w:val="00E951BE"/>
    <w:rsid w:val="00E95D05"/>
    <w:rsid w:val="00E9709D"/>
    <w:rsid w:val="00E971CA"/>
    <w:rsid w:val="00EA2A85"/>
    <w:rsid w:val="00EA3101"/>
    <w:rsid w:val="00EA3211"/>
    <w:rsid w:val="00EA4B4C"/>
    <w:rsid w:val="00EB0D8B"/>
    <w:rsid w:val="00EB0F66"/>
    <w:rsid w:val="00EB209E"/>
    <w:rsid w:val="00EB2694"/>
    <w:rsid w:val="00EB3278"/>
    <w:rsid w:val="00EB5CD1"/>
    <w:rsid w:val="00EB5D13"/>
    <w:rsid w:val="00EC1655"/>
    <w:rsid w:val="00EC218F"/>
    <w:rsid w:val="00EC60DC"/>
    <w:rsid w:val="00EC72E1"/>
    <w:rsid w:val="00ED0A18"/>
    <w:rsid w:val="00ED185A"/>
    <w:rsid w:val="00EE0D4B"/>
    <w:rsid w:val="00EE0F1E"/>
    <w:rsid w:val="00EE16D4"/>
    <w:rsid w:val="00EE2C87"/>
    <w:rsid w:val="00EE3B4A"/>
    <w:rsid w:val="00EE40A4"/>
    <w:rsid w:val="00EE5418"/>
    <w:rsid w:val="00EE6080"/>
    <w:rsid w:val="00EF1473"/>
    <w:rsid w:val="00EF218C"/>
    <w:rsid w:val="00EF4086"/>
    <w:rsid w:val="00EF4906"/>
    <w:rsid w:val="00EF50C7"/>
    <w:rsid w:val="00EF54A6"/>
    <w:rsid w:val="00EF5D6B"/>
    <w:rsid w:val="00EF6DC8"/>
    <w:rsid w:val="00F000F9"/>
    <w:rsid w:val="00F03432"/>
    <w:rsid w:val="00F045B9"/>
    <w:rsid w:val="00F04878"/>
    <w:rsid w:val="00F0625B"/>
    <w:rsid w:val="00F12788"/>
    <w:rsid w:val="00F1333F"/>
    <w:rsid w:val="00F136F7"/>
    <w:rsid w:val="00F149E5"/>
    <w:rsid w:val="00F15F5C"/>
    <w:rsid w:val="00F175BD"/>
    <w:rsid w:val="00F2079D"/>
    <w:rsid w:val="00F22A36"/>
    <w:rsid w:val="00F257F3"/>
    <w:rsid w:val="00F271BC"/>
    <w:rsid w:val="00F3081C"/>
    <w:rsid w:val="00F327AD"/>
    <w:rsid w:val="00F365D6"/>
    <w:rsid w:val="00F37149"/>
    <w:rsid w:val="00F448EC"/>
    <w:rsid w:val="00F45E13"/>
    <w:rsid w:val="00F469BE"/>
    <w:rsid w:val="00F46DEF"/>
    <w:rsid w:val="00F5137B"/>
    <w:rsid w:val="00F535B2"/>
    <w:rsid w:val="00F542AC"/>
    <w:rsid w:val="00F5638F"/>
    <w:rsid w:val="00F565A3"/>
    <w:rsid w:val="00F56625"/>
    <w:rsid w:val="00F56E33"/>
    <w:rsid w:val="00F61B62"/>
    <w:rsid w:val="00F63DFD"/>
    <w:rsid w:val="00F64334"/>
    <w:rsid w:val="00F65B18"/>
    <w:rsid w:val="00F66E86"/>
    <w:rsid w:val="00F72036"/>
    <w:rsid w:val="00F7435C"/>
    <w:rsid w:val="00F74AFA"/>
    <w:rsid w:val="00F7579E"/>
    <w:rsid w:val="00F7687E"/>
    <w:rsid w:val="00F7732A"/>
    <w:rsid w:val="00F77C79"/>
    <w:rsid w:val="00F80C5E"/>
    <w:rsid w:val="00F81897"/>
    <w:rsid w:val="00F82022"/>
    <w:rsid w:val="00F835E8"/>
    <w:rsid w:val="00F87D70"/>
    <w:rsid w:val="00F90056"/>
    <w:rsid w:val="00F90FE6"/>
    <w:rsid w:val="00F9119D"/>
    <w:rsid w:val="00F92910"/>
    <w:rsid w:val="00F92AF6"/>
    <w:rsid w:val="00F92E77"/>
    <w:rsid w:val="00F943BE"/>
    <w:rsid w:val="00F94A97"/>
    <w:rsid w:val="00FA4E3B"/>
    <w:rsid w:val="00FA5440"/>
    <w:rsid w:val="00FA7143"/>
    <w:rsid w:val="00FA7A80"/>
    <w:rsid w:val="00FB0866"/>
    <w:rsid w:val="00FB1237"/>
    <w:rsid w:val="00FB1794"/>
    <w:rsid w:val="00FB2108"/>
    <w:rsid w:val="00FB4468"/>
    <w:rsid w:val="00FB4840"/>
    <w:rsid w:val="00FB6A8B"/>
    <w:rsid w:val="00FB6E1C"/>
    <w:rsid w:val="00FC5C06"/>
    <w:rsid w:val="00FD2A03"/>
    <w:rsid w:val="00FD2D78"/>
    <w:rsid w:val="00FD505C"/>
    <w:rsid w:val="00FD6138"/>
    <w:rsid w:val="00FD68A1"/>
    <w:rsid w:val="00FD6916"/>
    <w:rsid w:val="00FD696C"/>
    <w:rsid w:val="00FE139C"/>
    <w:rsid w:val="00FE2230"/>
    <w:rsid w:val="00FE36E6"/>
    <w:rsid w:val="00FE5C57"/>
    <w:rsid w:val="00FE68DF"/>
    <w:rsid w:val="00FE7E6F"/>
    <w:rsid w:val="00FF2D2E"/>
    <w:rsid w:val="00FF388A"/>
    <w:rsid w:val="00FF5B2F"/>
    <w:rsid w:val="0451D2B6"/>
    <w:rsid w:val="09303D8D"/>
    <w:rsid w:val="0C382801"/>
    <w:rsid w:val="0DC93B35"/>
    <w:rsid w:val="0F245D70"/>
    <w:rsid w:val="3A4C31D3"/>
    <w:rsid w:val="3BD7F60D"/>
    <w:rsid w:val="52C378A1"/>
    <w:rsid w:val="53C0B98B"/>
    <w:rsid w:val="543013CF"/>
    <w:rsid w:val="58F97740"/>
    <w:rsid w:val="7A3BAD59"/>
    <w:rsid w:val="7D0F5E8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7837F"/>
  <w15:chartTrackingRefBased/>
  <w15:docId w15:val="{033106E6-F0DF-434A-9621-ED133EA6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uiPriority="0" w:unhideWhenUsed="1" w:qFormat="1"/>
    <w:lsdException w:name="annotation text" w:semiHidden="1"/>
    <w:lsdException w:name="header" w:unhideWhenUsed="1"/>
    <w:lsdException w:name="footer"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uiPriority="0" w:unhideWhenUsed="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qFormat="1"/>
    <w:lsdException w:name="List Number" w:qFormat="1"/>
    <w:lsdException w:name="List 2" w:semiHidden="1"/>
    <w:lsdException w:name="List 3" w:semiHidden="1"/>
    <w:lsdException w:name="List 4" w:semiHidden="1"/>
    <w:lsdException w:name="List 5" w:semiHidden="1"/>
    <w:lsdException w:name="List Bullet 2" w:unhideWhenUsed="1" w:qFormat="1"/>
    <w:lsdException w:name="List Bullet 3" w:semiHidden="1"/>
    <w:lsdException w:name="List Bullet 4" w:semiHidden="1"/>
    <w:lsdException w:name="List Bullet 5" w:semiHidden="1"/>
    <w:lsdException w:name="List Number 2" w:unhideWhenUsed="1" w:qFormat="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A2D"/>
    <w:pPr>
      <w:spacing w:after="120" w:line="260" w:lineRule="atLeast"/>
    </w:pPr>
    <w:rPr>
      <w:color w:val="000000" w:themeColor="text1"/>
    </w:rPr>
  </w:style>
  <w:style w:type="paragraph" w:styleId="Heading1">
    <w:name w:val="heading 1"/>
    <w:basedOn w:val="Normal"/>
    <w:next w:val="Normal"/>
    <w:link w:val="Heading1Char"/>
    <w:qFormat/>
    <w:rsid w:val="00D14CD0"/>
    <w:pPr>
      <w:keepNext/>
      <w:keepLines/>
      <w:spacing w:after="180" w:line="320" w:lineRule="atLeast"/>
      <w:outlineLvl w:val="0"/>
    </w:pPr>
    <w:rPr>
      <w:rFonts w:asciiTheme="majorHAnsi" w:eastAsiaTheme="majorEastAsia" w:hAnsiTheme="majorHAnsi" w:cstheme="majorBidi"/>
      <w:bCs/>
      <w:caps/>
      <w:color w:val="DA291C" w:themeColor="accent1"/>
      <w:sz w:val="44"/>
      <w:szCs w:val="28"/>
    </w:rPr>
  </w:style>
  <w:style w:type="paragraph" w:styleId="Heading2">
    <w:name w:val="heading 2"/>
    <w:basedOn w:val="Normal"/>
    <w:next w:val="Normal"/>
    <w:link w:val="Heading2Char"/>
    <w:qFormat/>
    <w:rsid w:val="00D14CD0"/>
    <w:pPr>
      <w:keepNext/>
      <w:keepLines/>
      <w:spacing w:after="160"/>
      <w:outlineLvl w:val="1"/>
    </w:pPr>
    <w:rPr>
      <w:rFonts w:asciiTheme="majorHAnsi" w:eastAsiaTheme="majorEastAsia" w:hAnsiTheme="majorHAnsi" w:cstheme="majorBidi"/>
      <w:b/>
      <w:bCs/>
      <w:color w:val="DA291C" w:themeColor="accent1"/>
      <w:sz w:val="28"/>
      <w:szCs w:val="26"/>
    </w:rPr>
  </w:style>
  <w:style w:type="paragraph" w:styleId="Heading3">
    <w:name w:val="heading 3"/>
    <w:basedOn w:val="Heading2"/>
    <w:next w:val="Normal"/>
    <w:link w:val="Heading3Char"/>
    <w:qFormat/>
    <w:rsid w:val="0064309A"/>
    <w:pPr>
      <w:spacing w:after="0"/>
      <w:outlineLvl w:val="2"/>
    </w:pPr>
    <w:rPr>
      <w:bCs w:val="0"/>
      <w:color w:val="000000" w:themeColor="text1"/>
    </w:rPr>
  </w:style>
  <w:style w:type="paragraph" w:styleId="Heading4">
    <w:name w:val="heading 4"/>
    <w:basedOn w:val="Normal"/>
    <w:next w:val="Normal"/>
    <w:link w:val="Heading4Char"/>
    <w:uiPriority w:val="9"/>
    <w:semiHidden/>
    <w:qFormat/>
    <w:rsid w:val="00255D53"/>
    <w:pPr>
      <w:keepNext/>
      <w:keepLines/>
      <w:tabs>
        <w:tab w:val="left" w:pos="340"/>
      </w:tabs>
      <w:spacing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4CD0"/>
    <w:rPr>
      <w:rFonts w:asciiTheme="majorHAnsi" w:eastAsiaTheme="majorEastAsia" w:hAnsiTheme="majorHAnsi" w:cstheme="majorBidi"/>
      <w:bCs/>
      <w:caps/>
      <w:color w:val="DA291C" w:themeColor="accent1"/>
      <w:sz w:val="44"/>
      <w:szCs w:val="28"/>
    </w:rPr>
  </w:style>
  <w:style w:type="character" w:customStyle="1" w:styleId="Heading2Char">
    <w:name w:val="Heading 2 Char"/>
    <w:basedOn w:val="DefaultParagraphFont"/>
    <w:link w:val="Heading2"/>
    <w:rsid w:val="00D14CD0"/>
    <w:rPr>
      <w:rFonts w:asciiTheme="majorHAnsi" w:eastAsiaTheme="majorEastAsia" w:hAnsiTheme="majorHAnsi" w:cstheme="majorBidi"/>
      <w:b/>
      <w:bCs/>
      <w:color w:val="DA291C" w:themeColor="accent1"/>
      <w:sz w:val="28"/>
      <w:szCs w:val="26"/>
    </w:rPr>
  </w:style>
  <w:style w:type="table" w:styleId="TableGrid">
    <w:name w:val="Table Grid"/>
    <w:basedOn w:val="TableNormal"/>
    <w:uiPriority w:val="59"/>
    <w:rsid w:val="00025E7D"/>
    <w:pPr>
      <w:spacing w:after="0" w:line="240" w:lineRule="auto"/>
    </w:pP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customStyle="1" w:styleId="HeaderChar">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customStyle="1" w:styleId="FooterChar">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2C7"/>
    <w:rPr>
      <w:rFonts w:ascii="Tahoma" w:hAnsi="Tahoma" w:cs="Tahoma"/>
      <w:sz w:val="16"/>
      <w:szCs w:val="16"/>
    </w:rPr>
  </w:style>
  <w:style w:type="paragraph" w:customStyle="1" w:styleId="Subject">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qFormat/>
    <w:rsid w:val="0064309A"/>
    <w:pPr>
      <w:numPr>
        <w:numId w:val="1"/>
      </w:numPr>
      <w:tabs>
        <w:tab w:val="left" w:pos="227"/>
      </w:tabs>
      <w:contextualSpacing/>
    </w:pPr>
  </w:style>
  <w:style w:type="paragraph" w:styleId="ListBullet2">
    <w:name w:val="List Bullet 2"/>
    <w:basedOn w:val="Normal"/>
    <w:uiPriority w:val="99"/>
    <w:qFormat/>
    <w:rsid w:val="00805255"/>
  </w:style>
  <w:style w:type="paragraph" w:styleId="ListNumber">
    <w:name w:val="List Number"/>
    <w:basedOn w:val="Normal"/>
    <w:uiPriority w:val="99"/>
    <w:qFormat/>
    <w:rsid w:val="00805255"/>
  </w:style>
  <w:style w:type="paragraph" w:styleId="ListNumber2">
    <w:name w:val="List Number 2"/>
    <w:basedOn w:val="Normal"/>
    <w:uiPriority w:val="99"/>
    <w:qFormat/>
    <w:rsid w:val="00805255"/>
  </w:style>
  <w:style w:type="character" w:customStyle="1" w:styleId="Heading3Char">
    <w:name w:val="Heading 3 Char"/>
    <w:basedOn w:val="DefaultParagraphFont"/>
    <w:link w:val="Heading3"/>
    <w:rsid w:val="0064309A"/>
    <w:rPr>
      <w:rFonts w:asciiTheme="majorHAnsi" w:eastAsiaTheme="majorEastAsia" w:hAnsiTheme="majorHAnsi" w:cstheme="majorBidi"/>
      <w:b/>
      <w:color w:val="000000" w:themeColor="text1"/>
      <w:sz w:val="28"/>
      <w:szCs w:val="26"/>
    </w:rPr>
  </w:style>
  <w:style w:type="character" w:customStyle="1" w:styleId="Heading4Char">
    <w:name w:val="Heading 4 Char"/>
    <w:basedOn w:val="DefaultParagraphFont"/>
    <w:link w:val="Heading4"/>
    <w:uiPriority w:val="9"/>
    <w:semiHidden/>
    <w:rsid w:val="00C8703B"/>
    <w:rPr>
      <w:rFonts w:asciiTheme="majorHAnsi" w:eastAsiaTheme="majorEastAsia" w:hAnsiTheme="majorHAnsi" w:cstheme="majorBidi"/>
      <w:b/>
      <w:bCs/>
      <w:iCs/>
      <w:color w:val="000000" w:themeColor="text1"/>
    </w:rPr>
  </w:style>
  <w:style w:type="paragraph" w:styleId="FootnoteText">
    <w:name w:val="footnote text"/>
    <w:aliases w:val="Char Char Char Char,Footnote Text Char Char,Char,FOOTNOTES,fn,single space,Footnote Text Char Char Char1,Footnote Text Char1 Char Char Char1,Footnote Text Char1 Char1 Char,Footnote Text Char Car,Nbpage Moens,footnote text,5_G,ft,Fußnote"/>
    <w:basedOn w:val="Normal"/>
    <w:link w:val="FootnoteTextChar"/>
    <w:qFormat/>
    <w:rsid w:val="00F3081C"/>
    <w:pPr>
      <w:spacing w:after="0" w:line="240" w:lineRule="auto"/>
    </w:pPr>
    <w:rPr>
      <w:sz w:val="16"/>
      <w:szCs w:val="20"/>
    </w:rPr>
  </w:style>
  <w:style w:type="character" w:customStyle="1" w:styleId="FootnoteTextChar">
    <w:name w:val="Footnote Text Char"/>
    <w:aliases w:val="Char Char Char Char Char,Footnote Text Char Char Char,Char Char,FOOTNOTES Char,fn Char,single space Char,Footnote Text Char Char Char1 Char,Footnote Text Char1 Char Char Char1 Char,Footnote Text Char1 Char1 Char Char,Nbpage Moens Char"/>
    <w:basedOn w:val="DefaultParagraphFont"/>
    <w:link w:val="FootnoteText"/>
    <w:rsid w:val="00C8703B"/>
    <w:rPr>
      <w:sz w:val="16"/>
      <w:szCs w:val="20"/>
    </w:rPr>
  </w:style>
  <w:style w:type="paragraph" w:customStyle="1" w:styleId="Documenttitle">
    <w:name w:val="Document title"/>
    <w:next w:val="Normal"/>
    <w:semiHidden/>
    <w:qFormat/>
    <w:rsid w:val="00B262AB"/>
    <w:pPr>
      <w:pBdr>
        <w:bottom w:val="single" w:sz="18" w:space="1" w:color="A6A6A6" w:themeColor="background1" w:themeShade="A6"/>
      </w:pBdr>
      <w:spacing w:after="130" w:line="340" w:lineRule="atLeast"/>
    </w:pPr>
    <w:rPr>
      <w:rFonts w:asciiTheme="majorHAnsi" w:eastAsiaTheme="majorEastAsia" w:hAnsiTheme="majorHAnsi" w:cstheme="majorBidi"/>
      <w:bCs/>
      <w:color w:val="DA291C" w:themeColor="background2"/>
      <w:sz w:val="38"/>
      <w:szCs w:val="28"/>
    </w:rPr>
  </w:style>
  <w:style w:type="paragraph" w:customStyle="1" w:styleId="Subheading">
    <w:name w:val="Subheading"/>
    <w:basedOn w:val="Normal"/>
    <w:next w:val="Normal"/>
    <w:semiHidden/>
    <w:qFormat/>
    <w:rsid w:val="00D236E8"/>
    <w:pPr>
      <w:spacing w:after="0"/>
    </w:pPr>
    <w:rPr>
      <w:rFonts w:asciiTheme="majorHAnsi" w:eastAsiaTheme="majorEastAsia" w:hAnsiTheme="majorHAnsi" w:cstheme="majorBidi"/>
      <w:b/>
      <w:bCs/>
      <w:iCs/>
    </w:rPr>
  </w:style>
  <w:style w:type="character" w:styleId="FootnoteReference">
    <w:name w:val="footnote reference"/>
    <w:aliases w:val="Footnotes refss,Appel note de bas de p.,Footnote text,ftref,BVI fnr Char Char Char,BVI fnr Car Car Char Char Char,BVI fnr Car Char Char Char,BVI fnr Car Car Car Car Char1 Char Char,BVI fnr Car Car Car Car Char Car Char Char Char,4_G"/>
    <w:basedOn w:val="DefaultParagraphFont"/>
    <w:link w:val="BVIfnrCharCharCharCharCharCharCharCharCharCharChar"/>
    <w:qFormat/>
    <w:rsid w:val="00412EA0"/>
    <w:rPr>
      <w:vertAlign w:val="superscript"/>
    </w:rPr>
  </w:style>
  <w:style w:type="paragraph" w:customStyle="1" w:styleId="Website">
    <w:name w:val="Website"/>
    <w:basedOn w:val="Footer"/>
    <w:qFormat/>
    <w:rsid w:val="00805255"/>
    <w:pPr>
      <w:spacing w:after="40"/>
    </w:pPr>
    <w:rPr>
      <w:color w:val="DA291C" w:themeColor="accent1"/>
      <w:sz w:val="22"/>
    </w:rPr>
  </w:style>
  <w:style w:type="paragraph" w:customStyle="1" w:styleId="DocumentTitle0">
    <w:name w:val="Document Title"/>
    <w:basedOn w:val="Normal"/>
    <w:qFormat/>
    <w:rsid w:val="00DB72CE"/>
    <w:pPr>
      <w:spacing w:before="240" w:after="240" w:line="1000" w:lineRule="exact"/>
    </w:pPr>
    <w:rPr>
      <w:rFonts w:ascii="Trade Gothic LT Com Cn" w:hAnsi="Trade Gothic LT Com Cn"/>
      <w:caps/>
      <w:sz w:val="100"/>
    </w:rPr>
  </w:style>
  <w:style w:type="paragraph" w:customStyle="1" w:styleId="DocumentSubtitle">
    <w:name w:val="Document Subtitle"/>
    <w:basedOn w:val="Normal"/>
    <w:next w:val="DocumentDescription"/>
    <w:qFormat/>
    <w:rsid w:val="000D30A0"/>
    <w:pPr>
      <w:spacing w:after="0"/>
    </w:pPr>
    <w:rPr>
      <w:rFonts w:asciiTheme="majorHAnsi" w:hAnsiTheme="majorHAnsi"/>
      <w:b/>
      <w:color w:val="DA291C" w:themeColor="accent1"/>
      <w:sz w:val="48"/>
    </w:rPr>
  </w:style>
  <w:style w:type="paragraph" w:customStyle="1" w:styleId="Tabletext">
    <w:name w:val="Table text"/>
    <w:basedOn w:val="Normal"/>
    <w:qFormat/>
    <w:rsid w:val="0097186F"/>
    <w:pPr>
      <w:spacing w:after="0" w:line="240" w:lineRule="auto"/>
    </w:pPr>
  </w:style>
  <w:style w:type="paragraph" w:customStyle="1" w:styleId="Tableheading">
    <w:name w:val="Table heading"/>
    <w:basedOn w:val="Tabletext"/>
    <w:qFormat/>
    <w:rsid w:val="0064309A"/>
    <w:rPr>
      <w:color w:val="FFFFFF" w:themeColor="background1"/>
      <w:sz w:val="24"/>
    </w:rPr>
  </w:style>
  <w:style w:type="paragraph" w:customStyle="1" w:styleId="DocumentDescription">
    <w:name w:val="Document Description"/>
    <w:basedOn w:val="DocumentSubtitle"/>
    <w:qFormat/>
    <w:rsid w:val="00D14CD0"/>
    <w:rPr>
      <w:b w:val="0"/>
      <w:color w:val="000000" w:themeColor="text1"/>
      <w:sz w:val="44"/>
    </w:rPr>
  </w:style>
  <w:style w:type="paragraph" w:customStyle="1" w:styleId="PullOutQuote">
    <w:name w:val="Pull Out Quote"/>
    <w:basedOn w:val="Normal"/>
    <w:next w:val="Normal"/>
    <w:qFormat/>
    <w:rsid w:val="0064309A"/>
    <w:pPr>
      <w:spacing w:before="120" w:after="240" w:line="360" w:lineRule="atLeast"/>
    </w:pPr>
    <w:rPr>
      <w:caps/>
      <w:sz w:val="36"/>
    </w:rPr>
  </w:style>
  <w:style w:type="paragraph" w:customStyle="1" w:styleId="PictureQuotetext">
    <w:name w:val="Picture Quote text"/>
    <w:basedOn w:val="Normal"/>
    <w:qFormat/>
    <w:rsid w:val="00D14CD0"/>
    <w:pPr>
      <w:spacing w:after="0"/>
    </w:pPr>
    <w:rPr>
      <w:b/>
    </w:rPr>
  </w:style>
  <w:style w:type="paragraph" w:customStyle="1" w:styleId="PhotoCredit">
    <w:name w:val="Photo Credit"/>
    <w:basedOn w:val="Normal"/>
    <w:qFormat/>
    <w:rsid w:val="00D14CD0"/>
    <w:pPr>
      <w:spacing w:after="0"/>
      <w:ind w:left="284"/>
    </w:pPr>
  </w:style>
  <w:style w:type="paragraph" w:styleId="ListParagraph">
    <w:name w:val="List Paragraph"/>
    <w:aliases w:val="texte,Paragraphe 2,Recommendation,List Paragraph1,standard lewis,Dot pt,F5 List Paragraph,No Spacing1,List Paragraph Char Char Char,Indicator Text,Numbered Para 1,Bullet 1,List Paragraph12,Bullet Points,MAIN CONTENT,List Paragraph11"/>
    <w:basedOn w:val="Normal"/>
    <w:link w:val="ListParagraphChar"/>
    <w:uiPriority w:val="34"/>
    <w:qFormat/>
    <w:rsid w:val="007710D2"/>
    <w:pPr>
      <w:spacing w:after="200" w:line="288" w:lineRule="auto"/>
      <w:ind w:left="720"/>
      <w:contextualSpacing/>
    </w:pPr>
    <w:rPr>
      <w:rFonts w:eastAsiaTheme="minorEastAsia"/>
      <w:i/>
      <w:iCs/>
      <w:color w:val="auto"/>
      <w:sz w:val="20"/>
      <w:szCs w:val="20"/>
      <w:lang w:val="en-US"/>
    </w:rPr>
  </w:style>
  <w:style w:type="character" w:customStyle="1" w:styleId="ListParagraphChar">
    <w:name w:val="List Paragraph Char"/>
    <w:aliases w:val="texte Char,Paragraphe 2 Char,Recommendation Char,List Paragraph1 Char,standard lewis Char,Dot pt Char,F5 List Paragraph Char,No Spacing1 Char,List Paragraph Char Char Char Char,Indicator Text Char,Numbered Para 1 Char,Bullet 1 Char"/>
    <w:link w:val="ListParagraph"/>
    <w:uiPriority w:val="34"/>
    <w:rsid w:val="007710D2"/>
    <w:rPr>
      <w:rFonts w:eastAsiaTheme="minorEastAsia"/>
      <w:i/>
      <w:iCs/>
      <w:sz w:val="20"/>
      <w:szCs w:val="20"/>
      <w:lang w:val="en-US"/>
    </w:rPr>
  </w:style>
  <w:style w:type="table" w:styleId="GridTable1Light-Accent1">
    <w:name w:val="Grid Table 1 Light Accent 1"/>
    <w:basedOn w:val="TableNormal"/>
    <w:uiPriority w:val="46"/>
    <w:rsid w:val="007710D2"/>
    <w:pPr>
      <w:spacing w:after="0" w:line="240" w:lineRule="auto"/>
    </w:pPr>
    <w:rPr>
      <w:rFonts w:eastAsiaTheme="minorEastAsia"/>
      <w:lang w:val="en-US"/>
    </w:rPr>
    <w:tblPr>
      <w:tblStyleRowBandSize w:val="1"/>
      <w:tblStyleColBandSize w:val="1"/>
      <w:tblBorders>
        <w:top w:val="single" w:sz="4" w:space="0" w:color="F3A6A1" w:themeColor="accent1" w:themeTint="66"/>
        <w:left w:val="single" w:sz="4" w:space="0" w:color="F3A6A1" w:themeColor="accent1" w:themeTint="66"/>
        <w:bottom w:val="single" w:sz="4" w:space="0" w:color="F3A6A1" w:themeColor="accent1" w:themeTint="66"/>
        <w:right w:val="single" w:sz="4" w:space="0" w:color="F3A6A1" w:themeColor="accent1" w:themeTint="66"/>
        <w:insideH w:val="single" w:sz="4" w:space="0" w:color="F3A6A1" w:themeColor="accent1" w:themeTint="66"/>
        <w:insideV w:val="single" w:sz="4" w:space="0" w:color="F3A6A1" w:themeColor="accent1" w:themeTint="66"/>
      </w:tblBorders>
    </w:tblPr>
    <w:tblStylePr w:type="firstRow">
      <w:rPr>
        <w:b/>
        <w:bCs/>
      </w:rPr>
      <w:tblPr/>
      <w:tcPr>
        <w:tcBorders>
          <w:bottom w:val="single" w:sz="12" w:space="0" w:color="ED7A72" w:themeColor="accent1" w:themeTint="99"/>
        </w:tcBorders>
      </w:tcPr>
    </w:tblStylePr>
    <w:tblStylePr w:type="lastRow">
      <w:rPr>
        <w:b/>
        <w:bCs/>
      </w:rPr>
      <w:tblPr/>
      <w:tcPr>
        <w:tcBorders>
          <w:top w:val="double" w:sz="2" w:space="0" w:color="ED7A72"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237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67F2D"/>
    <w:rPr>
      <w:color w:val="DA291C" w:themeColor="hyperlink"/>
      <w:u w:val="single"/>
    </w:rPr>
  </w:style>
  <w:style w:type="table" w:styleId="GridTable1Light-Accent3">
    <w:name w:val="Grid Table 1 Light Accent 3"/>
    <w:basedOn w:val="TableNormal"/>
    <w:uiPriority w:val="46"/>
    <w:rsid w:val="00693C9D"/>
    <w:pPr>
      <w:spacing w:after="0" w:line="240" w:lineRule="auto"/>
    </w:pPr>
    <w:tblPr>
      <w:tblStyleRowBandSize w:val="1"/>
      <w:tblStyleColBandSize w:val="1"/>
      <w:tblBorders>
        <w:top w:val="single" w:sz="4" w:space="0" w:color="E6A197" w:themeColor="accent3" w:themeTint="66"/>
        <w:left w:val="single" w:sz="4" w:space="0" w:color="E6A197" w:themeColor="accent3" w:themeTint="66"/>
        <w:bottom w:val="single" w:sz="4" w:space="0" w:color="E6A197" w:themeColor="accent3" w:themeTint="66"/>
        <w:right w:val="single" w:sz="4" w:space="0" w:color="E6A197" w:themeColor="accent3" w:themeTint="66"/>
        <w:insideH w:val="single" w:sz="4" w:space="0" w:color="E6A197" w:themeColor="accent3" w:themeTint="66"/>
        <w:insideV w:val="single" w:sz="4" w:space="0" w:color="E6A197" w:themeColor="accent3" w:themeTint="66"/>
      </w:tblBorders>
    </w:tblPr>
    <w:tblStylePr w:type="firstRow">
      <w:rPr>
        <w:b/>
        <w:bCs/>
      </w:rPr>
      <w:tblPr/>
      <w:tcPr>
        <w:tcBorders>
          <w:bottom w:val="single" w:sz="12" w:space="0" w:color="DA7263" w:themeColor="accent3" w:themeTint="99"/>
        </w:tcBorders>
      </w:tcPr>
    </w:tblStylePr>
    <w:tblStylePr w:type="lastRow">
      <w:rPr>
        <w:b/>
        <w:bCs/>
      </w:rPr>
      <w:tblPr/>
      <w:tcPr>
        <w:tcBorders>
          <w:top w:val="double" w:sz="2" w:space="0" w:color="DA7263"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135589"/>
    <w:rPr>
      <w:sz w:val="16"/>
      <w:szCs w:val="16"/>
    </w:rPr>
  </w:style>
  <w:style w:type="paragraph" w:styleId="CommentText">
    <w:name w:val="annotation text"/>
    <w:basedOn w:val="Normal"/>
    <w:link w:val="CommentTextChar"/>
    <w:uiPriority w:val="99"/>
    <w:semiHidden/>
    <w:rsid w:val="00135589"/>
    <w:pPr>
      <w:spacing w:line="240" w:lineRule="auto"/>
    </w:pPr>
    <w:rPr>
      <w:sz w:val="20"/>
      <w:szCs w:val="20"/>
    </w:rPr>
  </w:style>
  <w:style w:type="character" w:customStyle="1" w:styleId="CommentTextChar">
    <w:name w:val="Comment Text Char"/>
    <w:basedOn w:val="DefaultParagraphFont"/>
    <w:link w:val="CommentText"/>
    <w:uiPriority w:val="99"/>
    <w:semiHidden/>
    <w:rsid w:val="00135589"/>
    <w:rPr>
      <w:color w:val="000000" w:themeColor="text1"/>
      <w:sz w:val="20"/>
      <w:szCs w:val="20"/>
    </w:rPr>
  </w:style>
  <w:style w:type="paragraph" w:styleId="CommentSubject">
    <w:name w:val="annotation subject"/>
    <w:basedOn w:val="CommentText"/>
    <w:next w:val="CommentText"/>
    <w:link w:val="CommentSubjectChar"/>
    <w:uiPriority w:val="99"/>
    <w:semiHidden/>
    <w:rsid w:val="00135589"/>
    <w:rPr>
      <w:b/>
      <w:bCs/>
    </w:rPr>
  </w:style>
  <w:style w:type="character" w:customStyle="1" w:styleId="CommentSubjectChar">
    <w:name w:val="Comment Subject Char"/>
    <w:basedOn w:val="CommentTextChar"/>
    <w:link w:val="CommentSubject"/>
    <w:uiPriority w:val="99"/>
    <w:semiHidden/>
    <w:rsid w:val="00135589"/>
    <w:rPr>
      <w:b/>
      <w:bCs/>
      <w:color w:val="000000" w:themeColor="text1"/>
      <w:sz w:val="20"/>
      <w:szCs w:val="20"/>
    </w:rPr>
  </w:style>
  <w:style w:type="paragraph" w:styleId="BodyText">
    <w:name w:val="Body Text"/>
    <w:basedOn w:val="Normal"/>
    <w:link w:val="BodyTextChar"/>
    <w:rsid w:val="00D4395F"/>
    <w:pPr>
      <w:spacing w:before="60" w:after="60" w:line="240" w:lineRule="auto"/>
    </w:pPr>
    <w:rPr>
      <w:rFonts w:ascii="Arial" w:eastAsia="Times New Roman" w:hAnsi="Arial" w:cs="Arial"/>
      <w:b/>
      <w:bCs/>
      <w:color w:val="auto"/>
      <w:sz w:val="24"/>
      <w:szCs w:val="24"/>
      <w:lang w:val="en-AU"/>
    </w:rPr>
  </w:style>
  <w:style w:type="character" w:customStyle="1" w:styleId="BodyTextChar">
    <w:name w:val="Body Text Char"/>
    <w:basedOn w:val="DefaultParagraphFont"/>
    <w:link w:val="BodyText"/>
    <w:rsid w:val="00D4395F"/>
    <w:rPr>
      <w:rFonts w:ascii="Arial" w:eastAsia="Times New Roman" w:hAnsi="Arial" w:cs="Arial"/>
      <w:b/>
      <w:bCs/>
      <w:sz w:val="24"/>
      <w:szCs w:val="24"/>
      <w:lang w:val="en-AU"/>
    </w:rPr>
  </w:style>
  <w:style w:type="paragraph" w:styleId="Revision">
    <w:name w:val="Revision"/>
    <w:hidden/>
    <w:uiPriority w:val="99"/>
    <w:semiHidden/>
    <w:rsid w:val="00D445F0"/>
    <w:pPr>
      <w:spacing w:after="0" w:line="240" w:lineRule="auto"/>
    </w:pPr>
    <w:rPr>
      <w:color w:val="000000" w:themeColor="text1"/>
    </w:rPr>
  </w:style>
  <w:style w:type="paragraph" w:customStyle="1" w:styleId="ColorfulList-Accent11">
    <w:name w:val="Colorful List - Accent 11"/>
    <w:basedOn w:val="Normal"/>
    <w:qFormat/>
    <w:rsid w:val="00D445F0"/>
    <w:pPr>
      <w:spacing w:after="0" w:line="240" w:lineRule="auto"/>
      <w:ind w:left="720"/>
    </w:pPr>
    <w:rPr>
      <w:rFonts w:ascii="Calibri" w:eastAsia="Calibri" w:hAnsi="Calibri" w:cs="Times New Roman"/>
      <w:color w:val="auto"/>
      <w:lang w:eastAsia="en-GB"/>
    </w:rPr>
  </w:style>
  <w:style w:type="character" w:styleId="FollowedHyperlink">
    <w:name w:val="FollowedHyperlink"/>
    <w:basedOn w:val="DefaultParagraphFont"/>
    <w:uiPriority w:val="99"/>
    <w:semiHidden/>
    <w:rsid w:val="009117FF"/>
    <w:rPr>
      <w:color w:val="761706" w:themeColor="followedHyperlink"/>
      <w:u w:val="single"/>
    </w:rPr>
  </w:style>
  <w:style w:type="paragraph" w:customStyle="1" w:styleId="TableHeading0">
    <w:name w:val="Table Heading"/>
    <w:basedOn w:val="Normal"/>
    <w:rsid w:val="00427EC9"/>
    <w:pPr>
      <w:spacing w:before="60" w:after="60" w:line="240" w:lineRule="auto"/>
    </w:pPr>
    <w:rPr>
      <w:rFonts w:ascii="Arial" w:eastAsia="Times New Roman" w:hAnsi="Arial" w:cs="Times New Roman"/>
      <w:b/>
      <w:color w:val="auto"/>
      <w:sz w:val="20"/>
      <w:szCs w:val="20"/>
      <w:lang w:val="en-AU"/>
    </w:rPr>
  </w:style>
  <w:style w:type="paragraph" w:customStyle="1" w:styleId="TableNormal1">
    <w:name w:val="Table Normal1"/>
    <w:basedOn w:val="Normal"/>
    <w:link w:val="NormalTableChar"/>
    <w:rsid w:val="00427EC9"/>
    <w:pPr>
      <w:spacing w:before="60" w:after="60" w:line="240" w:lineRule="auto"/>
    </w:pPr>
    <w:rPr>
      <w:rFonts w:ascii="Arial" w:eastAsia="Times New Roman" w:hAnsi="Arial" w:cs="Times New Roman"/>
      <w:color w:val="auto"/>
      <w:sz w:val="20"/>
      <w:szCs w:val="20"/>
      <w:lang w:val="en-AU"/>
    </w:rPr>
  </w:style>
  <w:style w:type="character" w:customStyle="1" w:styleId="NormalTableChar">
    <w:name w:val="Normal Table Char"/>
    <w:link w:val="TableNormal1"/>
    <w:rsid w:val="00427EC9"/>
    <w:rPr>
      <w:rFonts w:ascii="Arial" w:eastAsia="Times New Roman" w:hAnsi="Arial" w:cs="Times New Roman"/>
      <w:sz w:val="20"/>
      <w:szCs w:val="20"/>
      <w:lang w:val="en-AU"/>
    </w:rPr>
  </w:style>
  <w:style w:type="table" w:styleId="GridTable4-Accent1">
    <w:name w:val="Grid Table 4 Accent 1"/>
    <w:basedOn w:val="TableNormal"/>
    <w:uiPriority w:val="49"/>
    <w:rsid w:val="00971289"/>
    <w:pPr>
      <w:spacing w:after="0" w:line="240" w:lineRule="auto"/>
    </w:pPr>
    <w:tblPr>
      <w:tblStyleRowBandSize w:val="1"/>
      <w:tblStyleColBandSize w:val="1"/>
      <w:tblBorders>
        <w:top w:val="single" w:sz="4" w:space="0" w:color="ED7A72" w:themeColor="accent1" w:themeTint="99"/>
        <w:left w:val="single" w:sz="4" w:space="0" w:color="ED7A72" w:themeColor="accent1" w:themeTint="99"/>
        <w:bottom w:val="single" w:sz="4" w:space="0" w:color="ED7A72" w:themeColor="accent1" w:themeTint="99"/>
        <w:right w:val="single" w:sz="4" w:space="0" w:color="ED7A72" w:themeColor="accent1" w:themeTint="99"/>
        <w:insideH w:val="single" w:sz="4" w:space="0" w:color="ED7A72" w:themeColor="accent1" w:themeTint="99"/>
        <w:insideV w:val="single" w:sz="4" w:space="0" w:color="ED7A72" w:themeColor="accent1" w:themeTint="99"/>
      </w:tblBorders>
    </w:tblPr>
    <w:tblStylePr w:type="firstRow">
      <w:rPr>
        <w:b/>
        <w:bCs/>
        <w:color w:val="FFFFFF" w:themeColor="background1"/>
      </w:rPr>
      <w:tblPr/>
      <w:tcPr>
        <w:tcBorders>
          <w:top w:val="single" w:sz="4" w:space="0" w:color="DA291C" w:themeColor="accent1"/>
          <w:left w:val="single" w:sz="4" w:space="0" w:color="DA291C" w:themeColor="accent1"/>
          <w:bottom w:val="single" w:sz="4" w:space="0" w:color="DA291C" w:themeColor="accent1"/>
          <w:right w:val="single" w:sz="4" w:space="0" w:color="DA291C" w:themeColor="accent1"/>
          <w:insideH w:val="nil"/>
          <w:insideV w:val="nil"/>
        </w:tcBorders>
        <w:shd w:val="clear" w:color="auto" w:fill="DA291C" w:themeFill="accent1"/>
      </w:tcPr>
    </w:tblStylePr>
    <w:tblStylePr w:type="lastRow">
      <w:rPr>
        <w:b/>
        <w:bCs/>
      </w:rPr>
      <w:tblPr/>
      <w:tcPr>
        <w:tcBorders>
          <w:top w:val="double" w:sz="4" w:space="0" w:color="DA291C" w:themeColor="accent1"/>
        </w:tcBorders>
      </w:tcPr>
    </w:tblStylePr>
    <w:tblStylePr w:type="firstCol">
      <w:rPr>
        <w:b/>
        <w:bCs/>
      </w:rPr>
    </w:tblStylePr>
    <w:tblStylePr w:type="lastCol">
      <w:rPr>
        <w:b/>
        <w:bCs/>
      </w:rPr>
    </w:tblStylePr>
    <w:tblStylePr w:type="band1Vert">
      <w:tblPr/>
      <w:tcPr>
        <w:shd w:val="clear" w:color="auto" w:fill="F9D2D0" w:themeFill="accent1" w:themeFillTint="33"/>
      </w:tcPr>
    </w:tblStylePr>
    <w:tblStylePr w:type="band1Horz">
      <w:tblPr/>
      <w:tcPr>
        <w:shd w:val="clear" w:color="auto" w:fill="F9D2D0" w:themeFill="accent1" w:themeFillTint="33"/>
      </w:tcPr>
    </w:tblStylePr>
  </w:style>
  <w:style w:type="table" w:styleId="TableGridLight">
    <w:name w:val="Grid Table Light"/>
    <w:basedOn w:val="TableNormal"/>
    <w:uiPriority w:val="40"/>
    <w:rsid w:val="009712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04A77"/>
    <w:pPr>
      <w:autoSpaceDE w:val="0"/>
      <w:autoSpaceDN w:val="0"/>
      <w:adjustRightInd w:val="0"/>
      <w:spacing w:after="0" w:line="240" w:lineRule="auto"/>
    </w:pPr>
    <w:rPr>
      <w:rFonts w:ascii="Gill Sans Infant Std" w:hAnsi="Gill Sans Infant Std" w:cs="Gill Sans Infant Std"/>
      <w:color w:val="000000"/>
      <w:sz w:val="24"/>
      <w:szCs w:val="24"/>
      <w:lang w:val="en-US" w:bidi="bn-BD"/>
    </w:rPr>
  </w:style>
  <w:style w:type="paragraph" w:customStyle="1" w:styleId="BVIfnrCharCharCharCharCharCharCharCharCharCharChar">
    <w:name w:val="BVI fnr Char Char Char Char Char Char Char Char Char Char Char"/>
    <w:aliases w:val="BVI fnr Char Char Char Char Char Char Char Char Char Char Char Char,BVI fnr Char Char Char Char Char Char Char Char Char Char Char Char Char"/>
    <w:basedOn w:val="Normal"/>
    <w:link w:val="FootnoteReference"/>
    <w:uiPriority w:val="99"/>
    <w:rsid w:val="00853B68"/>
    <w:pPr>
      <w:spacing w:after="160" w:line="240" w:lineRule="exact"/>
      <w:jc w:val="both"/>
    </w:pPr>
    <w:rPr>
      <w:color w:val="auto"/>
      <w:vertAlign w:val="superscript"/>
    </w:rPr>
  </w:style>
  <w:style w:type="table" w:customStyle="1" w:styleId="Tabellrutnt1">
    <w:name w:val="Tabellrutnät1"/>
    <w:basedOn w:val="TableNormal"/>
    <w:next w:val="TableGrid"/>
    <w:rsid w:val="00F03432"/>
    <w:pPr>
      <w:spacing w:after="0" w:line="240" w:lineRule="auto"/>
    </w:pPr>
    <w:rPr>
      <w:rFonts w:ascii="Times New Roman" w:eastAsia="Times New Roman"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6E5"/>
    <w:pPr>
      <w:spacing w:before="100" w:beforeAutospacing="1" w:after="100" w:afterAutospacing="1" w:line="240" w:lineRule="auto"/>
    </w:pPr>
    <w:rPr>
      <w:rFonts w:ascii="Times New Roman" w:hAnsi="Times New Roman" w:cs="Times New Roman"/>
      <w:color w:val="auto"/>
      <w:sz w:val="24"/>
      <w:szCs w:val="24"/>
      <w:lang w:val="en-US"/>
    </w:rPr>
  </w:style>
  <w:style w:type="character" w:styleId="Strong">
    <w:name w:val="Strong"/>
    <w:basedOn w:val="DefaultParagraphFont"/>
    <w:uiPriority w:val="22"/>
    <w:qFormat/>
    <w:rsid w:val="008F26E5"/>
    <w:rPr>
      <w:b/>
      <w:bCs/>
    </w:rPr>
  </w:style>
  <w:style w:type="paragraph" w:styleId="NoSpacing">
    <w:name w:val="No Spacing"/>
    <w:aliases w:val="Kethya Pref 1,Henk Pref 1"/>
    <w:link w:val="NoSpacingChar"/>
    <w:uiPriority w:val="1"/>
    <w:qFormat/>
    <w:rsid w:val="00736BE5"/>
    <w:pPr>
      <w:spacing w:after="0" w:line="240" w:lineRule="auto"/>
    </w:pPr>
    <w:rPr>
      <w:lang w:val="en-US"/>
    </w:rPr>
  </w:style>
  <w:style w:type="character" w:styleId="Emphasis">
    <w:name w:val="Emphasis"/>
    <w:basedOn w:val="DefaultParagraphFont"/>
    <w:uiPriority w:val="20"/>
    <w:qFormat/>
    <w:rsid w:val="00903368"/>
    <w:rPr>
      <w:i/>
      <w:iCs/>
    </w:rPr>
  </w:style>
  <w:style w:type="character" w:customStyle="1" w:styleId="NoSpacingChar">
    <w:name w:val="No Spacing Char"/>
    <w:aliases w:val="Kethya Pref 1 Char,Henk Pref 1 Char"/>
    <w:link w:val="NoSpacing"/>
    <w:uiPriority w:val="1"/>
    <w:rsid w:val="00982170"/>
    <w:rPr>
      <w:lang w:val="en-US"/>
    </w:rPr>
  </w:style>
  <w:style w:type="paragraph" w:customStyle="1" w:styleId="BVIfnrCarCarCharCharChar">
    <w:name w:val="BVI fnr Car Car Char Char Char"/>
    <w:aliases w:val=" BVI fnr Car Car Car Car Char Char Char1, BVI fnr Car Car Car Car Char Char Char Char Char Char Char"/>
    <w:basedOn w:val="Normal"/>
    <w:uiPriority w:val="99"/>
    <w:rsid w:val="00982170"/>
    <w:pPr>
      <w:spacing w:after="160" w:line="240" w:lineRule="exact"/>
    </w:pPr>
    <w:rPr>
      <w:color w:val="auto"/>
      <w:vertAlign w:val="superscript"/>
    </w:rPr>
  </w:style>
  <w:style w:type="table" w:styleId="GridTable1Light-Accent5">
    <w:name w:val="Grid Table 1 Light Accent 5"/>
    <w:basedOn w:val="TableNormal"/>
    <w:uiPriority w:val="46"/>
    <w:rsid w:val="006F4E2C"/>
    <w:pPr>
      <w:spacing w:after="0" w:line="240" w:lineRule="auto"/>
    </w:pPr>
    <w:tblPr>
      <w:tblStyleRowBandSize w:val="1"/>
      <w:tblStyleColBandSize w:val="1"/>
      <w:tblBorders>
        <w:top w:val="single" w:sz="4" w:space="0" w:color="FFDE93" w:themeColor="accent5" w:themeTint="66"/>
        <w:left w:val="single" w:sz="4" w:space="0" w:color="FFDE93" w:themeColor="accent5" w:themeTint="66"/>
        <w:bottom w:val="single" w:sz="4" w:space="0" w:color="FFDE93" w:themeColor="accent5" w:themeTint="66"/>
        <w:right w:val="single" w:sz="4" w:space="0" w:color="FFDE93" w:themeColor="accent5" w:themeTint="66"/>
        <w:insideH w:val="single" w:sz="4" w:space="0" w:color="FFDE93" w:themeColor="accent5" w:themeTint="66"/>
        <w:insideV w:val="single" w:sz="4" w:space="0" w:color="FFDE93" w:themeColor="accent5" w:themeTint="66"/>
      </w:tblBorders>
    </w:tblPr>
    <w:tblStylePr w:type="firstRow">
      <w:rPr>
        <w:b/>
        <w:bCs/>
      </w:rPr>
      <w:tblPr/>
      <w:tcPr>
        <w:tcBorders>
          <w:bottom w:val="single" w:sz="12" w:space="0" w:color="FFCE5E" w:themeColor="accent5" w:themeTint="99"/>
        </w:tcBorders>
      </w:tcPr>
    </w:tblStylePr>
    <w:tblStylePr w:type="lastRow">
      <w:rPr>
        <w:b/>
        <w:bCs/>
      </w:rPr>
      <w:tblPr/>
      <w:tcPr>
        <w:tcBorders>
          <w:top w:val="double" w:sz="2" w:space="0" w:color="FFCE5E" w:themeColor="accent5"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3D2DBA"/>
    <w:pPr>
      <w:widowControl w:val="0"/>
      <w:autoSpaceDE w:val="0"/>
      <w:autoSpaceDN w:val="0"/>
      <w:spacing w:after="0" w:line="240" w:lineRule="auto"/>
    </w:pPr>
    <w:rPr>
      <w:rFonts w:ascii="Arial" w:eastAsiaTheme="minorEastAsia" w:hAnsi="Arial" w:cs="Arial"/>
      <w:color w:val="auto"/>
      <w:lang w:val="en-US"/>
    </w:rPr>
  </w:style>
  <w:style w:type="character" w:customStyle="1" w:styleId="cf01">
    <w:name w:val="cf01"/>
    <w:basedOn w:val="DefaultParagraphFont"/>
    <w:rsid w:val="00492A83"/>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26021">
      <w:bodyDiv w:val="1"/>
      <w:marLeft w:val="0"/>
      <w:marRight w:val="0"/>
      <w:marTop w:val="0"/>
      <w:marBottom w:val="0"/>
      <w:divBdr>
        <w:top w:val="none" w:sz="0" w:space="0" w:color="auto"/>
        <w:left w:val="none" w:sz="0" w:space="0" w:color="auto"/>
        <w:bottom w:val="none" w:sz="0" w:space="0" w:color="auto"/>
        <w:right w:val="none" w:sz="0" w:space="0" w:color="auto"/>
      </w:divBdr>
    </w:div>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628126442">
      <w:bodyDiv w:val="1"/>
      <w:marLeft w:val="0"/>
      <w:marRight w:val="0"/>
      <w:marTop w:val="0"/>
      <w:marBottom w:val="0"/>
      <w:divBdr>
        <w:top w:val="none" w:sz="0" w:space="0" w:color="auto"/>
        <w:left w:val="none" w:sz="0" w:space="0" w:color="auto"/>
        <w:bottom w:val="none" w:sz="0" w:space="0" w:color="auto"/>
        <w:right w:val="none" w:sz="0" w:space="0" w:color="auto"/>
      </w:divBdr>
      <w:divsChild>
        <w:div w:id="544214872">
          <w:marLeft w:val="0"/>
          <w:marRight w:val="0"/>
          <w:marTop w:val="0"/>
          <w:marBottom w:val="0"/>
          <w:divBdr>
            <w:top w:val="none" w:sz="0" w:space="0" w:color="auto"/>
            <w:left w:val="none" w:sz="0" w:space="0" w:color="auto"/>
            <w:bottom w:val="none" w:sz="0" w:space="0" w:color="auto"/>
            <w:right w:val="none" w:sz="0" w:space="0" w:color="auto"/>
          </w:divBdr>
        </w:div>
      </w:divsChild>
    </w:div>
    <w:div w:id="702098230">
      <w:bodyDiv w:val="1"/>
      <w:marLeft w:val="0"/>
      <w:marRight w:val="0"/>
      <w:marTop w:val="0"/>
      <w:marBottom w:val="0"/>
      <w:divBdr>
        <w:top w:val="none" w:sz="0" w:space="0" w:color="auto"/>
        <w:left w:val="none" w:sz="0" w:space="0" w:color="auto"/>
        <w:bottom w:val="none" w:sz="0" w:space="0" w:color="auto"/>
        <w:right w:val="none" w:sz="0" w:space="0" w:color="auto"/>
      </w:divBdr>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975573557">
      <w:bodyDiv w:val="1"/>
      <w:marLeft w:val="0"/>
      <w:marRight w:val="0"/>
      <w:marTop w:val="0"/>
      <w:marBottom w:val="0"/>
      <w:divBdr>
        <w:top w:val="none" w:sz="0" w:space="0" w:color="auto"/>
        <w:left w:val="none" w:sz="0" w:space="0" w:color="auto"/>
        <w:bottom w:val="none" w:sz="0" w:space="0" w:color="auto"/>
        <w:right w:val="none" w:sz="0" w:space="0" w:color="auto"/>
      </w:divBdr>
    </w:div>
    <w:div w:id="1399594360">
      <w:bodyDiv w:val="1"/>
      <w:marLeft w:val="0"/>
      <w:marRight w:val="0"/>
      <w:marTop w:val="0"/>
      <w:marBottom w:val="0"/>
      <w:divBdr>
        <w:top w:val="none" w:sz="0" w:space="0" w:color="auto"/>
        <w:left w:val="none" w:sz="0" w:space="0" w:color="auto"/>
        <w:bottom w:val="none" w:sz="0" w:space="0" w:color="auto"/>
        <w:right w:val="none" w:sz="0" w:space="0" w:color="auto"/>
      </w:divBdr>
    </w:div>
    <w:div w:id="1616978638">
      <w:bodyDiv w:val="1"/>
      <w:marLeft w:val="0"/>
      <w:marRight w:val="0"/>
      <w:marTop w:val="0"/>
      <w:marBottom w:val="0"/>
      <w:divBdr>
        <w:top w:val="none" w:sz="0" w:space="0" w:color="auto"/>
        <w:left w:val="none" w:sz="0" w:space="0" w:color="auto"/>
        <w:bottom w:val="none" w:sz="0" w:space="0" w:color="auto"/>
        <w:right w:val="none" w:sz="0" w:space="0" w:color="auto"/>
      </w:divBdr>
    </w:div>
    <w:div w:id="1649897737">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2061398473">
      <w:bodyDiv w:val="1"/>
      <w:marLeft w:val="0"/>
      <w:marRight w:val="0"/>
      <w:marTop w:val="0"/>
      <w:marBottom w:val="0"/>
      <w:divBdr>
        <w:top w:val="none" w:sz="0" w:space="0" w:color="auto"/>
        <w:left w:val="none" w:sz="0" w:space="0" w:color="auto"/>
        <w:bottom w:val="none" w:sz="0" w:space="0" w:color="auto"/>
        <w:right w:val="none" w:sz="0" w:space="0" w:color="auto"/>
      </w:divBdr>
      <w:divsChild>
        <w:div w:id="294406602">
          <w:marLeft w:val="0"/>
          <w:marRight w:val="0"/>
          <w:marTop w:val="0"/>
          <w:marBottom w:val="0"/>
          <w:divBdr>
            <w:top w:val="none" w:sz="0" w:space="0" w:color="auto"/>
            <w:left w:val="none" w:sz="0" w:space="0" w:color="auto"/>
            <w:bottom w:val="none" w:sz="0" w:space="0" w:color="auto"/>
            <w:right w:val="none" w:sz="0" w:space="0" w:color="auto"/>
          </w:divBdr>
        </w:div>
      </w:divsChild>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3E5256FB13004F9B492A08E2DB1F0C" ma:contentTypeVersion="6" ma:contentTypeDescription="Create a new document." ma:contentTypeScope="" ma:versionID="757cce4b3c5c19736d707cbe93d07e03">
  <xsd:schema xmlns:xsd="http://www.w3.org/2001/XMLSchema" xmlns:xs="http://www.w3.org/2001/XMLSchema" xmlns:p="http://schemas.microsoft.com/office/2006/metadata/properties" xmlns:ns2="d108860f-f601-4b93-8306-034291d7c70e" xmlns:ns3="6747e785-719f-49fd-af8e-ddbdb5d027c7" targetNamespace="http://schemas.microsoft.com/office/2006/metadata/properties" ma:root="true" ma:fieldsID="8f2bfd5cbbd52c951f2a75ed3d9272de" ns2:_="" ns3:_="">
    <xsd:import namespace="d108860f-f601-4b93-8306-034291d7c70e"/>
    <xsd:import namespace="6747e785-719f-49fd-af8e-ddbdb5d027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8860f-f601-4b93-8306-034291d7c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47e785-719f-49fd-af8e-ddbdb5d027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76B09F-9840-479C-84A0-A143FE162CE9}">
  <ds:schemaRefs>
    <ds:schemaRef ds:uri="http://schemas.openxmlformats.org/officeDocument/2006/bibliography"/>
  </ds:schemaRefs>
</ds:datastoreItem>
</file>

<file path=customXml/itemProps2.xml><?xml version="1.0" encoding="utf-8"?>
<ds:datastoreItem xmlns:ds="http://schemas.openxmlformats.org/officeDocument/2006/customXml" ds:itemID="{3968F096-6AC3-4C24-8A8C-44DCFE97F4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627884-1741-4B98-91E5-E3C2FA225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8860f-f601-4b93-8306-034291d7c70e"/>
    <ds:schemaRef ds:uri="6747e785-719f-49fd-af8e-ddbdb5d02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02003-2E9E-4A31-B2A0-5CB1F827B8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Save the Children Multipurpose Template (1).dotx</Template>
  <TotalTime>94</TotalTime>
  <Pages>14</Pages>
  <Words>4743</Words>
  <Characters>27041</Characters>
  <Application>Microsoft Office Word</Application>
  <DocSecurity>0</DocSecurity>
  <Lines>225</Lines>
  <Paragraphs>63</Paragraphs>
  <ScaleCrop>false</ScaleCrop>
  <HeadingPairs>
    <vt:vector size="6" baseType="variant">
      <vt:variant>
        <vt:lpstr>Title</vt:lpstr>
      </vt:variant>
      <vt:variant>
        <vt:i4>1</vt:i4>
      </vt:variant>
      <vt:variant>
        <vt:lpstr>Rubrik</vt:lpstr>
      </vt:variant>
      <vt:variant>
        <vt:i4>1</vt:i4>
      </vt:variant>
      <vt:variant>
        <vt:lpstr>Rubriker</vt:lpstr>
      </vt:variant>
      <vt:variant>
        <vt:i4>17</vt:i4>
      </vt:variant>
    </vt:vector>
  </HeadingPairs>
  <TitlesOfParts>
    <vt:vector size="19" baseType="lpstr">
      <vt:lpstr/>
      <vt:lpstr/>
      <vt:lpstr>Project Summary </vt:lpstr>
      <vt:lpstr>Introduction</vt:lpstr>
      <vt:lpstr>PROJECT Background </vt:lpstr>
      <vt:lpstr>Scope of evaluation </vt:lpstr>
      <vt:lpstr>    Purpose and key questions</vt:lpstr>
      <vt:lpstr>    Scope</vt:lpstr>
      <vt:lpstr>    Stakeholders / audiences </vt:lpstr>
      <vt:lpstr>Evaluation Methodology </vt:lpstr>
      <vt:lpstr>    Research design and sampling</vt:lpstr>
      <vt:lpstr>    Data</vt:lpstr>
      <vt:lpstr>    Ethical considerations</vt:lpstr>
      <vt:lpstr>Expected Deliverables</vt:lpstr>
      <vt:lpstr>Key Contract</vt:lpstr>
      <vt:lpstr>Evaluation team </vt:lpstr>
      <vt:lpstr>TECHNICAL EVALUATION CRITERIA</vt:lpstr>
      <vt:lpstr>Mode of Payment</vt:lpstr>
      <vt:lpstr>Annexes</vt:lpstr>
    </vt:vector>
  </TitlesOfParts>
  <Company/>
  <LinksUpToDate>false</LinksUpToDate>
  <CharactersWithSpaces>31721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Kvintradze, Ana</dc:creator>
  <cp:keywords/>
  <dc:description/>
  <cp:lastModifiedBy>Md. Atiquer Rahman</cp:lastModifiedBy>
  <cp:revision>93</cp:revision>
  <cp:lastPrinted>2024-07-31T02:55:00Z</cp:lastPrinted>
  <dcterms:created xsi:type="dcterms:W3CDTF">2024-07-30T14:04:00Z</dcterms:created>
  <dcterms:modified xsi:type="dcterms:W3CDTF">2024-07-31T09:48:00Z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0x010100D73E5256FB13004F9B492A08E2DB1F0C</vt:lpwstr>
  </property>
  <property fmtid="{D5CDD505-2E9C-101B-9397-08002B2CF9AE}" pid="3" name="_NewReviewCycle">
    <vt:lpwstr/>
  </property>
</Properties>
</file>